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5D68F" w14:textId="4FD5621C" w:rsidR="00FE43D5" w:rsidRPr="006C0CEC" w:rsidRDefault="00FE43D5" w:rsidP="00DA067A">
      <w:pPr>
        <w:tabs>
          <w:tab w:val="left" w:pos="5040"/>
        </w:tabs>
        <w:spacing w:line="276" w:lineRule="auto"/>
        <w:jc w:val="center"/>
        <w:rPr>
          <w:rFonts w:ascii="Gill Sans MT" w:hAnsi="Gill Sans MT"/>
          <w:b/>
          <w:bCs/>
          <w:sz w:val="40"/>
          <w:szCs w:val="40"/>
        </w:rPr>
      </w:pPr>
      <w:r w:rsidRPr="006C0CEC">
        <w:rPr>
          <w:rFonts w:ascii="Gill Sans MT" w:hAnsi="Gill Sans MT"/>
          <w:b/>
          <w:bCs/>
          <w:sz w:val="40"/>
          <w:szCs w:val="40"/>
        </w:rPr>
        <w:t>PUEDE ESPERAR 2023</w:t>
      </w:r>
    </w:p>
    <w:p w14:paraId="4D951B11" w14:textId="77777777" w:rsidR="00FE43D5" w:rsidRPr="006C0CEC" w:rsidRDefault="00FE43D5" w:rsidP="00DA067A">
      <w:pPr>
        <w:spacing w:line="276" w:lineRule="auto"/>
        <w:jc w:val="center"/>
        <w:rPr>
          <w:rFonts w:ascii="Gill Sans MT" w:hAnsi="Gill Sans MT"/>
          <w:sz w:val="40"/>
          <w:szCs w:val="40"/>
        </w:rPr>
      </w:pPr>
      <w:r w:rsidRPr="006C0CEC">
        <w:rPr>
          <w:rFonts w:ascii="Gill Sans MT" w:hAnsi="Gill Sans MT"/>
          <w:sz w:val="40"/>
          <w:szCs w:val="40"/>
        </w:rPr>
        <w:t>Distracciones por el uso del celular durante la conducción en México</w:t>
      </w:r>
    </w:p>
    <w:p w14:paraId="5EEFB36C" w14:textId="50420D0C" w:rsidR="00FE43D5" w:rsidRPr="00FE43D5" w:rsidRDefault="00FE43D5" w:rsidP="00DA067A">
      <w:pPr>
        <w:spacing w:line="276" w:lineRule="auto"/>
        <w:jc w:val="center"/>
      </w:pPr>
    </w:p>
    <w:p w14:paraId="19974C56" w14:textId="73765793" w:rsidR="00FE43D5" w:rsidRPr="00BE44EC" w:rsidRDefault="0043695A" w:rsidP="00BE44EC">
      <w:pPr>
        <w:spacing w:line="276" w:lineRule="auto"/>
        <w:jc w:val="center"/>
        <w:rPr>
          <w:rFonts w:ascii="Gill Sans MT" w:hAnsi="Gill Sans MT"/>
          <w:sz w:val="24"/>
          <w:szCs w:val="24"/>
        </w:rPr>
      </w:pPr>
      <w:r w:rsidRPr="00663AEE">
        <w:rPr>
          <w:noProof/>
        </w:rPr>
        <w:drawing>
          <wp:anchor distT="0" distB="0" distL="114300" distR="114300" simplePos="0" relativeHeight="251683840" behindDoc="1" locked="0" layoutInCell="1" allowOverlap="1" wp14:anchorId="52BCC181" wp14:editId="3F1C55FD">
            <wp:simplePos x="0" y="0"/>
            <wp:positionH relativeFrom="margin">
              <wp:align>center</wp:align>
            </wp:positionH>
            <wp:positionV relativeFrom="paragraph">
              <wp:posOffset>799465</wp:posOffset>
            </wp:positionV>
            <wp:extent cx="3488560" cy="1696260"/>
            <wp:effectExtent l="0" t="0" r="0" b="0"/>
            <wp:wrapTight wrapText="bothSides">
              <wp:wrapPolygon edited="0">
                <wp:start x="4601" y="4610"/>
                <wp:lineTo x="4011" y="5337"/>
                <wp:lineTo x="2359" y="8249"/>
                <wp:lineTo x="2359" y="10917"/>
                <wp:lineTo x="2595" y="12858"/>
                <wp:lineTo x="3421" y="16012"/>
                <wp:lineTo x="4719" y="16740"/>
                <wp:lineTo x="5780" y="16740"/>
                <wp:lineTo x="9791" y="16255"/>
                <wp:lineTo x="18049" y="14071"/>
                <wp:lineTo x="17931" y="8976"/>
                <wp:lineTo x="19583" y="8491"/>
                <wp:lineTo x="19229" y="7278"/>
                <wp:lineTo x="5780" y="4610"/>
                <wp:lineTo x="4601" y="4610"/>
              </wp:wrapPolygon>
            </wp:wrapTight>
            <wp:docPr id="8" name="Imagen 5" descr="Logotipo, nombre de la empresa&#10;&#10;Descripción generada automáticamente">
              <a:extLst xmlns:a="http://schemas.openxmlformats.org/drawingml/2006/main">
                <a:ext uri="{FF2B5EF4-FFF2-40B4-BE49-F238E27FC236}">
                  <a16:creationId xmlns:a16="http://schemas.microsoft.com/office/drawing/2014/main" id="{36433DA7-3B7F-4B50-B508-FCC781AF9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36433DA7-3B7F-4B50-B508-FCC781AF98AD}"/>
                        </a:ext>
                      </a:extLst>
                    </pic:cNvPr>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3488560" cy="1696260"/>
                    </a:xfrm>
                    <a:prstGeom prst="rect">
                      <a:avLst/>
                    </a:prstGeom>
                  </pic:spPr>
                </pic:pic>
              </a:graphicData>
            </a:graphic>
            <wp14:sizeRelH relativeFrom="page">
              <wp14:pctWidth>0</wp14:pctWidth>
            </wp14:sizeRelH>
            <wp14:sizeRelV relativeFrom="page">
              <wp14:pctHeight>0</wp14:pctHeight>
            </wp14:sizeRelV>
          </wp:anchor>
        </w:drawing>
      </w:r>
      <w:r w:rsidR="00FE43D5" w:rsidRPr="00FE43D5">
        <w:rPr>
          <w:rFonts w:ascii="Gill Sans MT" w:hAnsi="Gill Sans MT"/>
          <w:sz w:val="24"/>
          <w:szCs w:val="24"/>
        </w:rPr>
        <w:t xml:space="preserve">Ciudad de México – </w:t>
      </w:r>
      <w:r w:rsidR="009E3387">
        <w:rPr>
          <w:rFonts w:ascii="Gill Sans MT" w:hAnsi="Gill Sans MT"/>
          <w:sz w:val="24"/>
          <w:szCs w:val="24"/>
        </w:rPr>
        <w:t>1</w:t>
      </w:r>
      <w:r w:rsidR="001E604E">
        <w:rPr>
          <w:rFonts w:ascii="Gill Sans MT" w:hAnsi="Gill Sans MT"/>
          <w:sz w:val="24"/>
          <w:szCs w:val="24"/>
        </w:rPr>
        <w:t>9</w:t>
      </w:r>
      <w:r w:rsidR="006D0362">
        <w:rPr>
          <w:rFonts w:ascii="Gill Sans MT" w:hAnsi="Gill Sans MT"/>
          <w:sz w:val="24"/>
          <w:szCs w:val="24"/>
        </w:rPr>
        <w:t xml:space="preserve"> octubre</w:t>
      </w:r>
      <w:r w:rsidR="00FE43D5" w:rsidRPr="00FE43D5">
        <w:rPr>
          <w:rFonts w:ascii="Gill Sans MT" w:hAnsi="Gill Sans MT"/>
          <w:sz w:val="24"/>
          <w:szCs w:val="24"/>
        </w:rPr>
        <w:t xml:space="preserve"> 2023</w:t>
      </w:r>
      <w:r w:rsidR="006D0362">
        <w:rPr>
          <w:rFonts w:ascii="Gill Sans MT" w:hAnsi="Gill Sans MT"/>
          <w:sz w:val="24"/>
          <w:szCs w:val="24"/>
        </w:rPr>
        <w:br/>
      </w:r>
      <w:r w:rsidR="00FE43D5" w:rsidRPr="00FE43D5">
        <w:br w:type="page"/>
      </w:r>
    </w:p>
    <w:p w14:paraId="3E5509F4" w14:textId="1F40BC73" w:rsidR="00FE43D5" w:rsidRPr="00FE43D5" w:rsidRDefault="00FE43D5" w:rsidP="00663AEE">
      <w:pPr>
        <w:spacing w:line="276" w:lineRule="auto"/>
        <w:jc w:val="both"/>
      </w:pPr>
      <w:r w:rsidRPr="00FE43D5">
        <w:rPr>
          <w:noProof/>
          <w:lang w:eastAsia="es-MX" w:bidi="hi-IN"/>
        </w:rPr>
        <w:lastRenderedPageBreak/>
        <mc:AlternateContent>
          <mc:Choice Requires="wps">
            <w:drawing>
              <wp:anchor distT="0" distB="0" distL="114300" distR="114300" simplePos="0" relativeHeight="251623424" behindDoc="0" locked="0" layoutInCell="1" allowOverlap="1" wp14:anchorId="3396E8C8" wp14:editId="738364B0">
                <wp:simplePos x="0" y="0"/>
                <wp:positionH relativeFrom="margin">
                  <wp:posOffset>-283029</wp:posOffset>
                </wp:positionH>
                <wp:positionV relativeFrom="paragraph">
                  <wp:posOffset>-326570</wp:posOffset>
                </wp:positionV>
                <wp:extent cx="6502400" cy="7700100"/>
                <wp:effectExtent l="0" t="0" r="12700" b="15240"/>
                <wp:wrapNone/>
                <wp:docPr id="1" name="Rectángulo: esquinas redondeadas 1"/>
                <wp:cNvGraphicFramePr/>
                <a:graphic xmlns:a="http://schemas.openxmlformats.org/drawingml/2006/main">
                  <a:graphicData uri="http://schemas.microsoft.com/office/word/2010/wordprocessingShape">
                    <wps:wsp>
                      <wps:cNvSpPr/>
                      <wps:spPr>
                        <a:xfrm>
                          <a:off x="0" y="0"/>
                          <a:ext cx="6502400" cy="7700100"/>
                        </a:xfrm>
                        <a:prstGeom prst="roundRect">
                          <a:avLst>
                            <a:gd name="adj" fmla="val 900"/>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64183A" id="Rectángulo: esquinas redondeadas 1" o:spid="_x0000_s1026" style="position:absolute;margin-left:-22.3pt;margin-top:-25.7pt;width:512pt;height:606.3pt;z-index:25162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" filled="f" strokecolor="#00b0f0" strokeweight="1pt">
                <v:stroke joinstyle="miter"/>
                <w10:wrap anchorx="margin"/>
              </v:roundrect>
            </w:pict>
          </mc:Fallback>
        </mc:AlternateContent>
      </w:r>
      <w:r w:rsidRPr="00FE43D5">
        <w:t>“Puede esperar 202</w:t>
      </w:r>
      <w:r w:rsidR="00507E63">
        <w:t>3</w:t>
      </w:r>
      <w:r w:rsidRPr="00FE43D5">
        <w:t xml:space="preserve">. Distracciones por el uso del celular durante la conducción en México” fue preparado por ANASEVI, Asociación Civil, bajo el contrato de prestación de servicios </w:t>
      </w:r>
      <w:r w:rsidR="00EE1DEE" w:rsidRPr="00EE1DEE">
        <w:t>SR</w:t>
      </w:r>
      <w:r w:rsidR="00FD6E0A">
        <w:t>-</w:t>
      </w:r>
      <w:r w:rsidR="00EE1DEE" w:rsidRPr="00EE1DEE">
        <w:t>4046725840</w:t>
      </w:r>
      <w:r w:rsidRPr="00FE43D5">
        <w:t>.</w:t>
      </w:r>
    </w:p>
    <w:p w14:paraId="5F6BAF7A" w14:textId="0BE26855" w:rsidR="00FE43D5" w:rsidRPr="00FE43D5" w:rsidRDefault="00FE43D5" w:rsidP="00663AEE">
      <w:pPr>
        <w:spacing w:line="276" w:lineRule="auto"/>
        <w:jc w:val="both"/>
      </w:pPr>
      <w:r w:rsidRPr="00FE43D5">
        <w:t>© 202</w:t>
      </w:r>
      <w:r w:rsidR="00507E63">
        <w:t>3</w:t>
      </w:r>
      <w:r w:rsidRPr="00FE43D5">
        <w:t>. AT&amp;T México, derechos reservados.</w:t>
      </w:r>
    </w:p>
    <w:p w14:paraId="4137D35B" w14:textId="2675E32B" w:rsidR="00FE43D5" w:rsidRPr="00FE43D5" w:rsidRDefault="00FE43D5" w:rsidP="00663AEE">
      <w:pPr>
        <w:spacing w:line="276" w:lineRule="auto"/>
        <w:jc w:val="both"/>
      </w:pPr>
      <w:r w:rsidRPr="00FE43D5">
        <w:t>Autores: Arturo Cervantes Trejo, Isaac Deneb Castañeda Alcántara, Rodrigo Rosas Osuna y Hugo Barrera Muciño.</w:t>
      </w:r>
      <w:r w:rsidR="0045040C" w:rsidRPr="0045040C">
        <w:t xml:space="preserve"> </w:t>
      </w:r>
      <w:r w:rsidR="0045040C">
        <w:t>El levantamiento de información para este estudio fue realizado por Reputation Lab</w:t>
      </w:r>
      <w:r w:rsidR="00663AEE">
        <w:t>, S. L.</w:t>
      </w:r>
    </w:p>
    <w:p w14:paraId="15B42373" w14:textId="65D32F8A" w:rsidR="00FE43D5" w:rsidRPr="00FE43D5" w:rsidRDefault="00FE43D5" w:rsidP="00663AEE">
      <w:pPr>
        <w:spacing w:line="276" w:lineRule="auto"/>
        <w:jc w:val="both"/>
      </w:pPr>
      <w:r w:rsidRPr="00FE43D5">
        <w:t xml:space="preserve">Se prohíbe la reproducción de este material sin autorización escrita de los autores. </w:t>
      </w:r>
    </w:p>
    <w:p w14:paraId="3AC0C101" w14:textId="43A76AA7" w:rsidR="00FE43D5" w:rsidRDefault="00FE43D5" w:rsidP="00663AEE">
      <w:pPr>
        <w:spacing w:line="276" w:lineRule="auto"/>
        <w:jc w:val="both"/>
      </w:pPr>
      <w:r w:rsidRPr="00FE43D5">
        <w:t>Las opiniones expresadas por los autores no necesariamente reflejan la postura de ANASEVI</w:t>
      </w:r>
      <w:r w:rsidR="00EE1DEE">
        <w:t>, Reputation Lab</w:t>
      </w:r>
      <w:r w:rsidRPr="00FE43D5">
        <w:t xml:space="preserve"> ni de AT&amp;T México. Se autoriza la reproducción total o parcial de los textos publicados, siempre y cuando se cite la fuente completa y la dirección electrónica de la publicación.</w:t>
      </w:r>
    </w:p>
    <w:p w14:paraId="6C44D4B9" w14:textId="46BD20EB" w:rsidR="00EE1DEE" w:rsidRDefault="00EE1DEE" w:rsidP="00663AEE">
      <w:pPr>
        <w:spacing w:line="276" w:lineRule="auto"/>
        <w:jc w:val="both"/>
      </w:pPr>
      <w:r>
        <w:t>Cita sugerida del estudio: Cervantes-Trejo, Castañeda ID, Rosas R y Barrera H (2023).</w:t>
      </w:r>
      <w:r w:rsidRPr="00EE1DEE">
        <w:t xml:space="preserve"> </w:t>
      </w:r>
      <w:r w:rsidRPr="00EE1DEE">
        <w:rPr>
          <w:i/>
          <w:iCs/>
        </w:rPr>
        <w:t>Puede esperar 2023. Distracciones por el uso del celular durante la conducción en México</w:t>
      </w:r>
      <w:r>
        <w:rPr>
          <w:i/>
          <w:iCs/>
        </w:rPr>
        <w:t xml:space="preserve">. </w:t>
      </w:r>
      <w:r w:rsidRPr="00EE1DEE">
        <w:t>Preparado</w:t>
      </w:r>
      <w:r>
        <w:t xml:space="preserve"> por Anasevi para AT&amp;T México. Disponible en: </w:t>
      </w:r>
      <w:hyperlink r:id="rId12" w:history="1">
        <w:r w:rsidRPr="001E272D">
          <w:rPr>
            <w:rStyle w:val="Hipervnculo"/>
          </w:rPr>
          <w:t>https://www.att.com.mx/acerca-de-att/puede-esperar.html</w:t>
        </w:r>
      </w:hyperlink>
      <w:r>
        <w:t xml:space="preserve"> </w:t>
      </w:r>
    </w:p>
    <w:p w14:paraId="60A4AA17" w14:textId="7B152D93" w:rsidR="00663AEE" w:rsidRDefault="00663AEE" w:rsidP="00DA067A">
      <w:pPr>
        <w:spacing w:line="276" w:lineRule="auto"/>
        <w:jc w:val="both"/>
      </w:pPr>
    </w:p>
    <w:p w14:paraId="06B7A337" w14:textId="76826672" w:rsidR="00663AEE" w:rsidRPr="00FE43D5" w:rsidRDefault="00E9669D" w:rsidP="00DA067A">
      <w:pPr>
        <w:spacing w:line="276" w:lineRule="auto"/>
        <w:jc w:val="both"/>
      </w:pPr>
      <w:r w:rsidRPr="00663AEE">
        <w:rPr>
          <w:noProof/>
        </w:rPr>
        <w:drawing>
          <wp:anchor distT="0" distB="0" distL="114300" distR="114300" simplePos="0" relativeHeight="251643904" behindDoc="1" locked="0" layoutInCell="1" allowOverlap="1" wp14:anchorId="0DBE1D17" wp14:editId="12BA9858">
            <wp:simplePos x="0" y="0"/>
            <wp:positionH relativeFrom="margin">
              <wp:align>center</wp:align>
            </wp:positionH>
            <wp:positionV relativeFrom="paragraph">
              <wp:posOffset>50588</wp:posOffset>
            </wp:positionV>
            <wp:extent cx="3488560" cy="1696260"/>
            <wp:effectExtent l="0" t="0" r="0" b="0"/>
            <wp:wrapTight wrapText="bothSides">
              <wp:wrapPolygon edited="0">
                <wp:start x="4601" y="4610"/>
                <wp:lineTo x="4011" y="5337"/>
                <wp:lineTo x="2359" y="8249"/>
                <wp:lineTo x="2359" y="10917"/>
                <wp:lineTo x="2595" y="12858"/>
                <wp:lineTo x="3421" y="16012"/>
                <wp:lineTo x="4719" y="16740"/>
                <wp:lineTo x="5780" y="16740"/>
                <wp:lineTo x="9791" y="16255"/>
                <wp:lineTo x="18049" y="14071"/>
                <wp:lineTo x="17931" y="8976"/>
                <wp:lineTo x="19583" y="8491"/>
                <wp:lineTo x="19229" y="7278"/>
                <wp:lineTo x="5780" y="4610"/>
                <wp:lineTo x="4601" y="4610"/>
              </wp:wrapPolygon>
            </wp:wrapTight>
            <wp:docPr id="6" name="Imagen 5" descr="Logotipo, nombre de la empresa&#10;&#10;Descripción generada automáticamente">
              <a:extLst xmlns:a="http://schemas.openxmlformats.org/drawingml/2006/main">
                <a:ext uri="{FF2B5EF4-FFF2-40B4-BE49-F238E27FC236}">
                  <a16:creationId xmlns:a16="http://schemas.microsoft.com/office/drawing/2014/main" id="{36433DA7-3B7F-4B50-B508-FCC781AF9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ogotipo, nombre de la empresa&#10;&#10;Descripción generada automáticamente">
                      <a:extLst>
                        <a:ext uri="{FF2B5EF4-FFF2-40B4-BE49-F238E27FC236}">
                          <a16:creationId xmlns:a16="http://schemas.microsoft.com/office/drawing/2014/main" id="{36433DA7-3B7F-4B50-B508-FCC781AF98AD}"/>
                        </a:ext>
                      </a:extLst>
                    </pic:cNvPr>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3488560" cy="1696260"/>
                    </a:xfrm>
                    <a:prstGeom prst="rect">
                      <a:avLst/>
                    </a:prstGeom>
                  </pic:spPr>
                </pic:pic>
              </a:graphicData>
            </a:graphic>
            <wp14:sizeRelH relativeFrom="page">
              <wp14:pctWidth>0</wp14:pctWidth>
            </wp14:sizeRelH>
            <wp14:sizeRelV relativeFrom="page">
              <wp14:pctHeight>0</wp14:pctHeight>
            </wp14:sizeRelV>
          </wp:anchor>
        </w:drawing>
      </w:r>
    </w:p>
    <w:p w14:paraId="0FB90F1E" w14:textId="615196CB" w:rsidR="00FE43D5" w:rsidRDefault="00FE43D5" w:rsidP="00DA067A">
      <w:pPr>
        <w:spacing w:line="276" w:lineRule="auto"/>
      </w:pPr>
    </w:p>
    <w:p w14:paraId="70BD881C" w14:textId="7B0C31AA" w:rsidR="00507E63" w:rsidRDefault="00507E63" w:rsidP="00DA067A">
      <w:pPr>
        <w:spacing w:line="276" w:lineRule="auto"/>
        <w:jc w:val="center"/>
      </w:pPr>
    </w:p>
    <w:p w14:paraId="6809A61A" w14:textId="449F3201" w:rsidR="00507E63" w:rsidRDefault="00507E63" w:rsidP="00DA067A">
      <w:pPr>
        <w:spacing w:line="276" w:lineRule="auto"/>
        <w:jc w:val="center"/>
      </w:pPr>
    </w:p>
    <w:p w14:paraId="56BA0599" w14:textId="74A310F0" w:rsidR="00BE44EC" w:rsidRDefault="006D0362">
      <w:pPr>
        <w:rPr>
          <w:rFonts w:ascii="Gill Sans MT" w:eastAsiaTheme="majorEastAsia" w:hAnsi="Gill Sans MT" w:cstheme="majorBidi"/>
          <w:color w:val="00B0F0"/>
          <w:kern w:val="0"/>
          <w:sz w:val="32"/>
          <w:szCs w:val="32"/>
          <w14:ligatures w14:val="none"/>
        </w:rPr>
      </w:pPr>
      <w:r>
        <w:rPr>
          <w:rFonts w:ascii="Arial" w:hAnsi="Arial" w:cs="Arial"/>
          <w:noProof/>
        </w:rPr>
        <w:drawing>
          <wp:anchor distT="0" distB="0" distL="114300" distR="114300" simplePos="0" relativeHeight="251705344" behindDoc="1" locked="0" layoutInCell="1" allowOverlap="1" wp14:anchorId="327E78AF" wp14:editId="5E9879A5">
            <wp:simplePos x="0" y="0"/>
            <wp:positionH relativeFrom="margin">
              <wp:posOffset>1642322</wp:posOffset>
            </wp:positionH>
            <wp:positionV relativeFrom="paragraph">
              <wp:posOffset>1416050</wp:posOffset>
            </wp:positionV>
            <wp:extent cx="2722245" cy="634365"/>
            <wp:effectExtent l="0" t="0" r="1905" b="0"/>
            <wp:wrapTight wrapText="bothSides">
              <wp:wrapPolygon edited="0">
                <wp:start x="302" y="1297"/>
                <wp:lineTo x="151" y="19459"/>
                <wp:lineTo x="4535" y="19459"/>
                <wp:lineTo x="21464" y="14919"/>
                <wp:lineTo x="21464" y="7135"/>
                <wp:lineTo x="19045" y="5838"/>
                <wp:lineTo x="4383" y="1297"/>
                <wp:lineTo x="302" y="1297"/>
              </wp:wrapPolygon>
            </wp:wrapTight>
            <wp:docPr id="9" name="Imagen 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Descripción generada automá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2224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2816" behindDoc="0" locked="0" layoutInCell="1" allowOverlap="1" wp14:anchorId="4C902539" wp14:editId="5D280241">
            <wp:simplePos x="0" y="0"/>
            <wp:positionH relativeFrom="margin">
              <wp:posOffset>1608455</wp:posOffset>
            </wp:positionH>
            <wp:positionV relativeFrom="paragraph">
              <wp:posOffset>416560</wp:posOffset>
            </wp:positionV>
            <wp:extent cx="2819400" cy="669290"/>
            <wp:effectExtent l="0" t="0" r="0" b="0"/>
            <wp:wrapTight wrapText="bothSides">
              <wp:wrapPolygon edited="0">
                <wp:start x="0" y="0"/>
                <wp:lineTo x="0" y="20903"/>
                <wp:lineTo x="21454" y="20903"/>
                <wp:lineTo x="21454" y="0"/>
                <wp:lineTo x="0" y="0"/>
              </wp:wrapPolygon>
            </wp:wrapTight>
            <wp:docPr id="12" name="Imagen 12"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bujo con letras blancas&#10;&#10;Descripción generada automáticamente con confianza media"/>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669290"/>
                    </a:xfrm>
                    <a:prstGeom prst="rect">
                      <a:avLst/>
                    </a:prstGeom>
                  </pic:spPr>
                </pic:pic>
              </a:graphicData>
            </a:graphic>
            <wp14:sizeRelH relativeFrom="margin">
              <wp14:pctWidth>0</wp14:pctWidth>
            </wp14:sizeRelH>
            <wp14:sizeRelV relativeFrom="margin">
              <wp14:pctHeight>0</wp14:pctHeight>
            </wp14:sizeRelV>
          </wp:anchor>
        </w:drawing>
      </w:r>
      <w:r w:rsidR="00BE44EC">
        <w:br w:type="page"/>
      </w:r>
    </w:p>
    <w:p w14:paraId="574C4A32" w14:textId="6052775D" w:rsidR="00FE43D5" w:rsidRDefault="00EE1DEE" w:rsidP="00DA067A">
      <w:pPr>
        <w:pStyle w:val="Ttulo1"/>
        <w:spacing w:line="276" w:lineRule="auto"/>
      </w:pPr>
      <w:bookmarkStart w:id="0" w:name="_Toc148487845"/>
      <w:r>
        <w:lastRenderedPageBreak/>
        <w:t>CONTENIDO</w:t>
      </w:r>
      <w:bookmarkEnd w:id="0"/>
    </w:p>
    <w:p w14:paraId="2E374F9A" w14:textId="439A93A6" w:rsidR="009E3387" w:rsidRDefault="004E7ABF">
      <w:pPr>
        <w:pStyle w:val="TDC1"/>
        <w:tabs>
          <w:tab w:val="right" w:leader="dot" w:pos="9350"/>
        </w:tabs>
        <w:rPr>
          <w:rFonts w:eastAsiaTheme="minorEastAsia"/>
          <w:noProof/>
          <w:kern w:val="0"/>
          <w:lang w:eastAsia="es-MX"/>
          <w14:ligatures w14:val="none"/>
        </w:rPr>
      </w:pPr>
      <w:r>
        <w:rPr>
          <w:rFonts w:ascii="Gill Sans MT" w:eastAsiaTheme="majorEastAsia" w:hAnsi="Gill Sans MT" w:cstheme="majorBidi"/>
          <w:color w:val="00B0F0"/>
          <w:kern w:val="0"/>
          <w:sz w:val="32"/>
          <w:szCs w:val="32"/>
          <w14:ligatures w14:val="none"/>
        </w:rPr>
        <w:fldChar w:fldCharType="begin"/>
      </w:r>
      <w:r>
        <w:rPr>
          <w:rFonts w:ascii="Gill Sans MT" w:eastAsiaTheme="majorEastAsia" w:hAnsi="Gill Sans MT" w:cstheme="majorBidi"/>
          <w:color w:val="00B0F0"/>
          <w:kern w:val="0"/>
          <w:sz w:val="32"/>
          <w:szCs w:val="32"/>
          <w14:ligatures w14:val="none"/>
        </w:rPr>
        <w:instrText xml:space="preserve"> TOC \o "1-2" \h \z \u </w:instrText>
      </w:r>
      <w:r>
        <w:rPr>
          <w:rFonts w:ascii="Gill Sans MT" w:eastAsiaTheme="majorEastAsia" w:hAnsi="Gill Sans MT" w:cstheme="majorBidi"/>
          <w:color w:val="00B0F0"/>
          <w:kern w:val="0"/>
          <w:sz w:val="32"/>
          <w:szCs w:val="32"/>
          <w14:ligatures w14:val="none"/>
        </w:rPr>
        <w:fldChar w:fldCharType="separate"/>
      </w:r>
      <w:hyperlink w:anchor="_Toc148487845" w:history="1"/>
    </w:p>
    <w:p w14:paraId="1AF59D6B" w14:textId="38CA0E94" w:rsidR="009E3387" w:rsidRDefault="00146720">
      <w:pPr>
        <w:pStyle w:val="TDC1"/>
        <w:tabs>
          <w:tab w:val="right" w:leader="dot" w:pos="9350"/>
        </w:tabs>
        <w:rPr>
          <w:rFonts w:eastAsiaTheme="minorEastAsia"/>
          <w:noProof/>
          <w:kern w:val="0"/>
          <w:lang w:eastAsia="es-MX"/>
          <w14:ligatures w14:val="none"/>
        </w:rPr>
      </w:pPr>
      <w:hyperlink w:anchor="_Toc148487846" w:history="1">
        <w:r w:rsidR="009E3387" w:rsidRPr="00025FAF">
          <w:rPr>
            <w:rStyle w:val="Hipervnculo"/>
            <w:noProof/>
          </w:rPr>
          <w:t>Introducción</w:t>
        </w:r>
        <w:r w:rsidR="009E3387">
          <w:rPr>
            <w:noProof/>
            <w:webHidden/>
          </w:rPr>
          <w:tab/>
        </w:r>
        <w:r w:rsidR="009E3387">
          <w:rPr>
            <w:noProof/>
            <w:webHidden/>
          </w:rPr>
          <w:fldChar w:fldCharType="begin"/>
        </w:r>
        <w:r w:rsidR="009E3387">
          <w:rPr>
            <w:noProof/>
            <w:webHidden/>
          </w:rPr>
          <w:instrText xml:space="preserve"> PAGEREF _Toc148487846 \h </w:instrText>
        </w:r>
        <w:r w:rsidR="009E3387">
          <w:rPr>
            <w:noProof/>
            <w:webHidden/>
          </w:rPr>
        </w:r>
        <w:r w:rsidR="009E3387">
          <w:rPr>
            <w:noProof/>
            <w:webHidden/>
          </w:rPr>
          <w:fldChar w:fldCharType="separate"/>
        </w:r>
        <w:r w:rsidR="009E3387">
          <w:rPr>
            <w:noProof/>
            <w:webHidden/>
          </w:rPr>
          <w:t>4</w:t>
        </w:r>
        <w:r w:rsidR="009E3387">
          <w:rPr>
            <w:noProof/>
            <w:webHidden/>
          </w:rPr>
          <w:fldChar w:fldCharType="end"/>
        </w:r>
      </w:hyperlink>
    </w:p>
    <w:p w14:paraId="5BA4CD83" w14:textId="41B8D380" w:rsidR="009E3387" w:rsidRDefault="00146720">
      <w:pPr>
        <w:pStyle w:val="TDC1"/>
        <w:tabs>
          <w:tab w:val="right" w:leader="dot" w:pos="9350"/>
        </w:tabs>
        <w:rPr>
          <w:rFonts w:eastAsiaTheme="minorEastAsia"/>
          <w:noProof/>
          <w:kern w:val="0"/>
          <w:lang w:eastAsia="es-MX"/>
          <w14:ligatures w14:val="none"/>
        </w:rPr>
      </w:pPr>
      <w:hyperlink w:anchor="_Toc148487847" w:history="1">
        <w:r w:rsidR="009E3387" w:rsidRPr="00025FAF">
          <w:rPr>
            <w:rStyle w:val="Hipervnculo"/>
            <w:noProof/>
          </w:rPr>
          <w:t>Sección 1. Situación de la seguridad vial en México</w:t>
        </w:r>
        <w:r w:rsidR="009E3387">
          <w:rPr>
            <w:noProof/>
            <w:webHidden/>
          </w:rPr>
          <w:tab/>
        </w:r>
        <w:r w:rsidR="009E3387">
          <w:rPr>
            <w:noProof/>
            <w:webHidden/>
          </w:rPr>
          <w:fldChar w:fldCharType="begin"/>
        </w:r>
        <w:r w:rsidR="009E3387">
          <w:rPr>
            <w:noProof/>
            <w:webHidden/>
          </w:rPr>
          <w:instrText xml:space="preserve"> PAGEREF _Toc148487847 \h </w:instrText>
        </w:r>
        <w:r w:rsidR="009E3387">
          <w:rPr>
            <w:noProof/>
            <w:webHidden/>
          </w:rPr>
        </w:r>
        <w:r w:rsidR="009E3387">
          <w:rPr>
            <w:noProof/>
            <w:webHidden/>
          </w:rPr>
          <w:fldChar w:fldCharType="separate"/>
        </w:r>
        <w:r w:rsidR="009E3387">
          <w:rPr>
            <w:noProof/>
            <w:webHidden/>
          </w:rPr>
          <w:t>6</w:t>
        </w:r>
        <w:r w:rsidR="009E3387">
          <w:rPr>
            <w:noProof/>
            <w:webHidden/>
          </w:rPr>
          <w:fldChar w:fldCharType="end"/>
        </w:r>
      </w:hyperlink>
    </w:p>
    <w:p w14:paraId="5C6D0AE8" w14:textId="28375058" w:rsidR="009E3387" w:rsidRDefault="00146720">
      <w:pPr>
        <w:pStyle w:val="TDC2"/>
        <w:rPr>
          <w:rFonts w:eastAsiaTheme="minorEastAsia"/>
          <w:noProof/>
          <w:kern w:val="0"/>
          <w:lang w:eastAsia="es-MX"/>
          <w14:ligatures w14:val="none"/>
        </w:rPr>
      </w:pPr>
      <w:hyperlink w:anchor="_Toc148487848" w:history="1">
        <w:r w:rsidR="009E3387" w:rsidRPr="00025FAF">
          <w:rPr>
            <w:rStyle w:val="Hipervnculo"/>
            <w:noProof/>
          </w:rPr>
          <w:t>1.</w:t>
        </w:r>
        <w:r w:rsidR="009E3387">
          <w:rPr>
            <w:rFonts w:eastAsiaTheme="minorEastAsia"/>
            <w:noProof/>
            <w:kern w:val="0"/>
            <w:lang w:eastAsia="es-MX"/>
            <w14:ligatures w14:val="none"/>
          </w:rPr>
          <w:tab/>
        </w:r>
        <w:r w:rsidR="009E3387" w:rsidRPr="00025FAF">
          <w:rPr>
            <w:rStyle w:val="Hipervnculo"/>
            <w:noProof/>
          </w:rPr>
          <w:t>Contexto general</w:t>
        </w:r>
        <w:r w:rsidR="009E3387">
          <w:rPr>
            <w:noProof/>
            <w:webHidden/>
          </w:rPr>
          <w:tab/>
        </w:r>
        <w:r w:rsidR="009E3387">
          <w:rPr>
            <w:noProof/>
            <w:webHidden/>
          </w:rPr>
          <w:fldChar w:fldCharType="begin"/>
        </w:r>
        <w:r w:rsidR="009E3387">
          <w:rPr>
            <w:noProof/>
            <w:webHidden/>
          </w:rPr>
          <w:instrText xml:space="preserve"> PAGEREF _Toc148487848 \h </w:instrText>
        </w:r>
        <w:r w:rsidR="009E3387">
          <w:rPr>
            <w:noProof/>
            <w:webHidden/>
          </w:rPr>
        </w:r>
        <w:r w:rsidR="009E3387">
          <w:rPr>
            <w:noProof/>
            <w:webHidden/>
          </w:rPr>
          <w:fldChar w:fldCharType="separate"/>
        </w:r>
        <w:r w:rsidR="009E3387">
          <w:rPr>
            <w:noProof/>
            <w:webHidden/>
          </w:rPr>
          <w:t>6</w:t>
        </w:r>
        <w:r w:rsidR="009E3387">
          <w:rPr>
            <w:noProof/>
            <w:webHidden/>
          </w:rPr>
          <w:fldChar w:fldCharType="end"/>
        </w:r>
      </w:hyperlink>
    </w:p>
    <w:p w14:paraId="5E484AD5" w14:textId="789D1787" w:rsidR="009E3387" w:rsidRDefault="00146720">
      <w:pPr>
        <w:pStyle w:val="TDC2"/>
        <w:rPr>
          <w:rFonts w:eastAsiaTheme="minorEastAsia"/>
          <w:noProof/>
          <w:kern w:val="0"/>
          <w:lang w:eastAsia="es-MX"/>
          <w14:ligatures w14:val="none"/>
        </w:rPr>
      </w:pPr>
      <w:hyperlink w:anchor="_Toc148487849" w:history="1">
        <w:r w:rsidR="009E3387" w:rsidRPr="00025FAF">
          <w:rPr>
            <w:rStyle w:val="Hipervnculo"/>
            <w:noProof/>
          </w:rPr>
          <w:t>2.</w:t>
        </w:r>
        <w:r w:rsidR="009E3387">
          <w:rPr>
            <w:rFonts w:eastAsiaTheme="minorEastAsia"/>
            <w:noProof/>
            <w:kern w:val="0"/>
            <w:lang w:eastAsia="es-MX"/>
            <w14:ligatures w14:val="none"/>
          </w:rPr>
          <w:tab/>
        </w:r>
        <w:r w:rsidR="009E3387" w:rsidRPr="00025FAF">
          <w:rPr>
            <w:rStyle w:val="Hipervnculo"/>
            <w:noProof/>
          </w:rPr>
          <w:t>Mortalidad</w:t>
        </w:r>
        <w:r w:rsidR="009E3387">
          <w:rPr>
            <w:noProof/>
            <w:webHidden/>
          </w:rPr>
          <w:tab/>
        </w:r>
        <w:r w:rsidR="009E3387">
          <w:rPr>
            <w:noProof/>
            <w:webHidden/>
          </w:rPr>
          <w:fldChar w:fldCharType="begin"/>
        </w:r>
        <w:r w:rsidR="009E3387">
          <w:rPr>
            <w:noProof/>
            <w:webHidden/>
          </w:rPr>
          <w:instrText xml:space="preserve"> PAGEREF _Toc148487849 \h </w:instrText>
        </w:r>
        <w:r w:rsidR="009E3387">
          <w:rPr>
            <w:noProof/>
            <w:webHidden/>
          </w:rPr>
        </w:r>
        <w:r w:rsidR="009E3387">
          <w:rPr>
            <w:noProof/>
            <w:webHidden/>
          </w:rPr>
          <w:fldChar w:fldCharType="separate"/>
        </w:r>
        <w:r w:rsidR="009E3387">
          <w:rPr>
            <w:noProof/>
            <w:webHidden/>
          </w:rPr>
          <w:t>8</w:t>
        </w:r>
        <w:r w:rsidR="009E3387">
          <w:rPr>
            <w:noProof/>
            <w:webHidden/>
          </w:rPr>
          <w:fldChar w:fldCharType="end"/>
        </w:r>
      </w:hyperlink>
    </w:p>
    <w:p w14:paraId="166BC471" w14:textId="69FBBC97" w:rsidR="009E3387" w:rsidRDefault="00146720">
      <w:pPr>
        <w:pStyle w:val="TDC2"/>
        <w:rPr>
          <w:rFonts w:eastAsiaTheme="minorEastAsia"/>
          <w:noProof/>
          <w:kern w:val="0"/>
          <w:lang w:eastAsia="es-MX"/>
          <w14:ligatures w14:val="none"/>
        </w:rPr>
      </w:pPr>
      <w:hyperlink w:anchor="_Toc148487850" w:history="1">
        <w:r w:rsidR="009E3387" w:rsidRPr="00025FAF">
          <w:rPr>
            <w:rStyle w:val="Hipervnculo"/>
            <w:noProof/>
          </w:rPr>
          <w:t>3.</w:t>
        </w:r>
        <w:r w:rsidR="009E3387">
          <w:rPr>
            <w:rFonts w:eastAsiaTheme="minorEastAsia"/>
            <w:noProof/>
            <w:kern w:val="0"/>
            <w:lang w:eastAsia="es-MX"/>
            <w14:ligatures w14:val="none"/>
          </w:rPr>
          <w:tab/>
        </w:r>
        <w:r w:rsidR="009E3387" w:rsidRPr="00025FAF">
          <w:rPr>
            <w:rStyle w:val="Hipervnculo"/>
            <w:noProof/>
          </w:rPr>
          <w:t>Heridos</w:t>
        </w:r>
        <w:r w:rsidR="009E3387">
          <w:rPr>
            <w:noProof/>
            <w:webHidden/>
          </w:rPr>
          <w:tab/>
        </w:r>
        <w:r w:rsidR="009E3387">
          <w:rPr>
            <w:noProof/>
            <w:webHidden/>
          </w:rPr>
          <w:fldChar w:fldCharType="begin"/>
        </w:r>
        <w:r w:rsidR="009E3387">
          <w:rPr>
            <w:noProof/>
            <w:webHidden/>
          </w:rPr>
          <w:instrText xml:space="preserve"> PAGEREF _Toc148487850 \h </w:instrText>
        </w:r>
        <w:r w:rsidR="009E3387">
          <w:rPr>
            <w:noProof/>
            <w:webHidden/>
          </w:rPr>
        </w:r>
        <w:r w:rsidR="009E3387">
          <w:rPr>
            <w:noProof/>
            <w:webHidden/>
          </w:rPr>
          <w:fldChar w:fldCharType="separate"/>
        </w:r>
        <w:r w:rsidR="009E3387">
          <w:rPr>
            <w:noProof/>
            <w:webHidden/>
          </w:rPr>
          <w:t>12</w:t>
        </w:r>
        <w:r w:rsidR="009E3387">
          <w:rPr>
            <w:noProof/>
            <w:webHidden/>
          </w:rPr>
          <w:fldChar w:fldCharType="end"/>
        </w:r>
      </w:hyperlink>
    </w:p>
    <w:p w14:paraId="3F5BEE94" w14:textId="1137BC5D" w:rsidR="009E3387" w:rsidRDefault="00146720">
      <w:pPr>
        <w:pStyle w:val="TDC2"/>
        <w:rPr>
          <w:rFonts w:eastAsiaTheme="minorEastAsia"/>
          <w:noProof/>
          <w:kern w:val="0"/>
          <w:lang w:eastAsia="es-MX"/>
          <w14:ligatures w14:val="none"/>
        </w:rPr>
      </w:pPr>
      <w:hyperlink w:anchor="_Toc148487851" w:history="1">
        <w:r w:rsidR="009E3387" w:rsidRPr="00025FAF">
          <w:rPr>
            <w:rStyle w:val="Hipervnculo"/>
            <w:noProof/>
          </w:rPr>
          <w:t>4.</w:t>
        </w:r>
        <w:r w:rsidR="009E3387">
          <w:rPr>
            <w:rFonts w:eastAsiaTheme="minorEastAsia"/>
            <w:noProof/>
            <w:kern w:val="0"/>
            <w:lang w:eastAsia="es-MX"/>
            <w14:ligatures w14:val="none"/>
          </w:rPr>
          <w:tab/>
        </w:r>
        <w:r w:rsidR="009E3387" w:rsidRPr="00025FAF">
          <w:rPr>
            <w:rStyle w:val="Hipervnculo"/>
            <w:noProof/>
          </w:rPr>
          <w:t>Hechos de tránsito</w:t>
        </w:r>
        <w:r w:rsidR="009E3387">
          <w:rPr>
            <w:noProof/>
            <w:webHidden/>
          </w:rPr>
          <w:tab/>
        </w:r>
        <w:r w:rsidR="009E3387">
          <w:rPr>
            <w:noProof/>
            <w:webHidden/>
          </w:rPr>
          <w:fldChar w:fldCharType="begin"/>
        </w:r>
        <w:r w:rsidR="009E3387">
          <w:rPr>
            <w:noProof/>
            <w:webHidden/>
          </w:rPr>
          <w:instrText xml:space="preserve"> PAGEREF _Toc148487851 \h </w:instrText>
        </w:r>
        <w:r w:rsidR="009E3387">
          <w:rPr>
            <w:noProof/>
            <w:webHidden/>
          </w:rPr>
        </w:r>
        <w:r w:rsidR="009E3387">
          <w:rPr>
            <w:noProof/>
            <w:webHidden/>
          </w:rPr>
          <w:fldChar w:fldCharType="separate"/>
        </w:r>
        <w:r w:rsidR="009E3387">
          <w:rPr>
            <w:noProof/>
            <w:webHidden/>
          </w:rPr>
          <w:t>13</w:t>
        </w:r>
        <w:r w:rsidR="009E3387">
          <w:rPr>
            <w:noProof/>
            <w:webHidden/>
          </w:rPr>
          <w:fldChar w:fldCharType="end"/>
        </w:r>
      </w:hyperlink>
    </w:p>
    <w:p w14:paraId="44DC8134" w14:textId="5DDADEC4" w:rsidR="009E3387" w:rsidRDefault="00146720">
      <w:pPr>
        <w:pStyle w:val="TDC2"/>
        <w:rPr>
          <w:rFonts w:eastAsiaTheme="minorEastAsia"/>
          <w:noProof/>
          <w:kern w:val="0"/>
          <w:lang w:eastAsia="es-MX"/>
          <w14:ligatures w14:val="none"/>
        </w:rPr>
      </w:pPr>
      <w:hyperlink w:anchor="_Toc148487852" w:history="1">
        <w:r w:rsidR="009E3387" w:rsidRPr="00025FAF">
          <w:rPr>
            <w:rStyle w:val="Hipervnculo"/>
            <w:noProof/>
          </w:rPr>
          <w:t>5.</w:t>
        </w:r>
        <w:r w:rsidR="009E3387">
          <w:rPr>
            <w:rFonts w:eastAsiaTheme="minorEastAsia"/>
            <w:noProof/>
            <w:kern w:val="0"/>
            <w:lang w:eastAsia="es-MX"/>
            <w14:ligatures w14:val="none"/>
          </w:rPr>
          <w:tab/>
        </w:r>
        <w:r w:rsidR="009E3387" w:rsidRPr="00025FAF">
          <w:rPr>
            <w:rStyle w:val="Hipervnculo"/>
            <w:noProof/>
          </w:rPr>
          <w:t>El Segundo Decenio de Acción por la Seguridad Vial 2021-2030</w:t>
        </w:r>
        <w:r w:rsidR="009E3387">
          <w:rPr>
            <w:noProof/>
            <w:webHidden/>
          </w:rPr>
          <w:tab/>
        </w:r>
        <w:r w:rsidR="009E3387">
          <w:rPr>
            <w:noProof/>
            <w:webHidden/>
          </w:rPr>
          <w:fldChar w:fldCharType="begin"/>
        </w:r>
        <w:r w:rsidR="009E3387">
          <w:rPr>
            <w:noProof/>
            <w:webHidden/>
          </w:rPr>
          <w:instrText xml:space="preserve"> PAGEREF _Toc148487852 \h </w:instrText>
        </w:r>
        <w:r w:rsidR="009E3387">
          <w:rPr>
            <w:noProof/>
            <w:webHidden/>
          </w:rPr>
        </w:r>
        <w:r w:rsidR="009E3387">
          <w:rPr>
            <w:noProof/>
            <w:webHidden/>
          </w:rPr>
          <w:fldChar w:fldCharType="separate"/>
        </w:r>
        <w:r w:rsidR="009E3387">
          <w:rPr>
            <w:noProof/>
            <w:webHidden/>
          </w:rPr>
          <w:t>15</w:t>
        </w:r>
        <w:r w:rsidR="009E3387">
          <w:rPr>
            <w:noProof/>
            <w:webHidden/>
          </w:rPr>
          <w:fldChar w:fldCharType="end"/>
        </w:r>
      </w:hyperlink>
    </w:p>
    <w:p w14:paraId="5A556EC6" w14:textId="30202173" w:rsidR="009E3387" w:rsidRDefault="00146720">
      <w:pPr>
        <w:pStyle w:val="TDC2"/>
        <w:rPr>
          <w:rFonts w:eastAsiaTheme="minorEastAsia"/>
          <w:noProof/>
          <w:kern w:val="0"/>
          <w:lang w:eastAsia="es-MX"/>
          <w14:ligatures w14:val="none"/>
        </w:rPr>
      </w:pPr>
      <w:hyperlink w:anchor="_Toc148487853" w:history="1">
        <w:r w:rsidR="009E3387" w:rsidRPr="00025FAF">
          <w:rPr>
            <w:rStyle w:val="Hipervnculo"/>
            <w:noProof/>
          </w:rPr>
          <w:t>6.</w:t>
        </w:r>
        <w:r w:rsidR="009E3387">
          <w:rPr>
            <w:rFonts w:eastAsiaTheme="minorEastAsia"/>
            <w:noProof/>
            <w:kern w:val="0"/>
            <w:lang w:eastAsia="es-MX"/>
            <w14:ligatures w14:val="none"/>
          </w:rPr>
          <w:tab/>
        </w:r>
        <w:r w:rsidR="009E3387" w:rsidRPr="00025FAF">
          <w:rPr>
            <w:rStyle w:val="Hipervnculo"/>
            <w:noProof/>
          </w:rPr>
          <w:t>Metas 2021-2030</w:t>
        </w:r>
        <w:r w:rsidR="009E3387">
          <w:rPr>
            <w:noProof/>
            <w:webHidden/>
          </w:rPr>
          <w:tab/>
        </w:r>
        <w:r w:rsidR="009E3387">
          <w:rPr>
            <w:noProof/>
            <w:webHidden/>
          </w:rPr>
          <w:fldChar w:fldCharType="begin"/>
        </w:r>
        <w:r w:rsidR="009E3387">
          <w:rPr>
            <w:noProof/>
            <w:webHidden/>
          </w:rPr>
          <w:instrText xml:space="preserve"> PAGEREF _Toc148487853 \h </w:instrText>
        </w:r>
        <w:r w:rsidR="009E3387">
          <w:rPr>
            <w:noProof/>
            <w:webHidden/>
          </w:rPr>
        </w:r>
        <w:r w:rsidR="009E3387">
          <w:rPr>
            <w:noProof/>
            <w:webHidden/>
          </w:rPr>
          <w:fldChar w:fldCharType="separate"/>
        </w:r>
        <w:r w:rsidR="009E3387">
          <w:rPr>
            <w:noProof/>
            <w:webHidden/>
          </w:rPr>
          <w:t>17</w:t>
        </w:r>
        <w:r w:rsidR="009E3387">
          <w:rPr>
            <w:noProof/>
            <w:webHidden/>
          </w:rPr>
          <w:fldChar w:fldCharType="end"/>
        </w:r>
      </w:hyperlink>
    </w:p>
    <w:p w14:paraId="1A877554" w14:textId="3C7C4363" w:rsidR="009E3387" w:rsidRDefault="00146720">
      <w:pPr>
        <w:pStyle w:val="TDC1"/>
        <w:tabs>
          <w:tab w:val="right" w:leader="dot" w:pos="9350"/>
        </w:tabs>
        <w:rPr>
          <w:rFonts w:eastAsiaTheme="minorEastAsia"/>
          <w:noProof/>
          <w:kern w:val="0"/>
          <w:lang w:eastAsia="es-MX"/>
          <w14:ligatures w14:val="none"/>
        </w:rPr>
      </w:pPr>
      <w:hyperlink w:anchor="_Toc148487854" w:history="1">
        <w:r w:rsidR="009E3387" w:rsidRPr="00025FAF">
          <w:rPr>
            <w:rStyle w:val="Hipervnculo"/>
            <w:noProof/>
          </w:rPr>
          <w:t>Sección 2. Encuesta sobre el uso del celular durante la conducción</w:t>
        </w:r>
        <w:r w:rsidR="009E3387">
          <w:rPr>
            <w:noProof/>
            <w:webHidden/>
          </w:rPr>
          <w:tab/>
        </w:r>
        <w:r w:rsidR="009E3387">
          <w:rPr>
            <w:noProof/>
            <w:webHidden/>
          </w:rPr>
          <w:fldChar w:fldCharType="begin"/>
        </w:r>
        <w:r w:rsidR="009E3387">
          <w:rPr>
            <w:noProof/>
            <w:webHidden/>
          </w:rPr>
          <w:instrText xml:space="preserve"> PAGEREF _Toc148487854 \h </w:instrText>
        </w:r>
        <w:r w:rsidR="009E3387">
          <w:rPr>
            <w:noProof/>
            <w:webHidden/>
          </w:rPr>
        </w:r>
        <w:r w:rsidR="009E3387">
          <w:rPr>
            <w:noProof/>
            <w:webHidden/>
          </w:rPr>
          <w:fldChar w:fldCharType="separate"/>
        </w:r>
        <w:r w:rsidR="009E3387">
          <w:rPr>
            <w:noProof/>
            <w:webHidden/>
          </w:rPr>
          <w:t>21</w:t>
        </w:r>
        <w:r w:rsidR="009E3387">
          <w:rPr>
            <w:noProof/>
            <w:webHidden/>
          </w:rPr>
          <w:fldChar w:fldCharType="end"/>
        </w:r>
      </w:hyperlink>
    </w:p>
    <w:p w14:paraId="59ACD15C" w14:textId="74FC1063" w:rsidR="009E3387" w:rsidRDefault="00146720">
      <w:pPr>
        <w:pStyle w:val="TDC2"/>
        <w:rPr>
          <w:rFonts w:eastAsiaTheme="minorEastAsia"/>
          <w:noProof/>
          <w:kern w:val="0"/>
          <w:lang w:eastAsia="es-MX"/>
          <w14:ligatures w14:val="none"/>
        </w:rPr>
      </w:pPr>
      <w:hyperlink w:anchor="_Toc148487855" w:history="1">
        <w:r w:rsidR="009E3387" w:rsidRPr="00025FAF">
          <w:rPr>
            <w:rStyle w:val="Hipervnculo"/>
            <w:noProof/>
          </w:rPr>
          <w:t>Principales resultados</w:t>
        </w:r>
        <w:r w:rsidR="009E3387">
          <w:rPr>
            <w:noProof/>
            <w:webHidden/>
          </w:rPr>
          <w:tab/>
        </w:r>
        <w:r w:rsidR="009E3387">
          <w:rPr>
            <w:noProof/>
            <w:webHidden/>
          </w:rPr>
          <w:fldChar w:fldCharType="begin"/>
        </w:r>
        <w:r w:rsidR="009E3387">
          <w:rPr>
            <w:noProof/>
            <w:webHidden/>
          </w:rPr>
          <w:instrText xml:space="preserve"> PAGEREF _Toc148487855 \h </w:instrText>
        </w:r>
        <w:r w:rsidR="009E3387">
          <w:rPr>
            <w:noProof/>
            <w:webHidden/>
          </w:rPr>
        </w:r>
        <w:r w:rsidR="009E3387">
          <w:rPr>
            <w:noProof/>
            <w:webHidden/>
          </w:rPr>
          <w:fldChar w:fldCharType="separate"/>
        </w:r>
        <w:r w:rsidR="009E3387">
          <w:rPr>
            <w:noProof/>
            <w:webHidden/>
          </w:rPr>
          <w:t>21</w:t>
        </w:r>
        <w:r w:rsidR="009E3387">
          <w:rPr>
            <w:noProof/>
            <w:webHidden/>
          </w:rPr>
          <w:fldChar w:fldCharType="end"/>
        </w:r>
      </w:hyperlink>
    </w:p>
    <w:p w14:paraId="55E898F4" w14:textId="30D056B1" w:rsidR="009E3387" w:rsidRDefault="00146720">
      <w:pPr>
        <w:pStyle w:val="TDC1"/>
        <w:tabs>
          <w:tab w:val="right" w:leader="dot" w:pos="9350"/>
        </w:tabs>
        <w:rPr>
          <w:rFonts w:eastAsiaTheme="minorEastAsia"/>
          <w:noProof/>
          <w:kern w:val="0"/>
          <w:lang w:eastAsia="es-MX"/>
          <w14:ligatures w14:val="none"/>
        </w:rPr>
      </w:pPr>
      <w:hyperlink w:anchor="_Toc148487856" w:history="1">
        <w:r w:rsidR="009E3387" w:rsidRPr="00025FAF">
          <w:rPr>
            <w:rStyle w:val="Hipervnculo"/>
            <w:noProof/>
          </w:rPr>
          <w:t>Conclusiones y Recomendaciones</w:t>
        </w:r>
        <w:r w:rsidR="009E3387">
          <w:rPr>
            <w:noProof/>
            <w:webHidden/>
          </w:rPr>
          <w:tab/>
        </w:r>
        <w:r w:rsidR="009E3387">
          <w:rPr>
            <w:noProof/>
            <w:webHidden/>
          </w:rPr>
          <w:fldChar w:fldCharType="begin"/>
        </w:r>
        <w:r w:rsidR="009E3387">
          <w:rPr>
            <w:noProof/>
            <w:webHidden/>
          </w:rPr>
          <w:instrText xml:space="preserve"> PAGEREF _Toc148487856 \h </w:instrText>
        </w:r>
        <w:r w:rsidR="009E3387">
          <w:rPr>
            <w:noProof/>
            <w:webHidden/>
          </w:rPr>
        </w:r>
        <w:r w:rsidR="009E3387">
          <w:rPr>
            <w:noProof/>
            <w:webHidden/>
          </w:rPr>
          <w:fldChar w:fldCharType="separate"/>
        </w:r>
        <w:r w:rsidR="009E3387">
          <w:rPr>
            <w:noProof/>
            <w:webHidden/>
          </w:rPr>
          <w:t>41</w:t>
        </w:r>
        <w:r w:rsidR="009E3387">
          <w:rPr>
            <w:noProof/>
            <w:webHidden/>
          </w:rPr>
          <w:fldChar w:fldCharType="end"/>
        </w:r>
      </w:hyperlink>
    </w:p>
    <w:p w14:paraId="5F4DF593" w14:textId="57409D02" w:rsidR="00BE44EC" w:rsidRDefault="004E7ABF" w:rsidP="003257C5">
      <w:pPr>
        <w:spacing w:line="276" w:lineRule="auto"/>
        <w:rPr>
          <w:rFonts w:ascii="Gill Sans MT" w:eastAsiaTheme="majorEastAsia" w:hAnsi="Gill Sans MT" w:cstheme="majorBidi"/>
          <w:color w:val="00B0F0"/>
          <w:kern w:val="0"/>
          <w:sz w:val="32"/>
          <w:szCs w:val="32"/>
          <w14:ligatures w14:val="none"/>
        </w:rPr>
      </w:pPr>
      <w:r>
        <w:rPr>
          <w:rFonts w:ascii="Gill Sans MT" w:eastAsiaTheme="majorEastAsia" w:hAnsi="Gill Sans MT" w:cstheme="majorBidi"/>
          <w:color w:val="00B0F0"/>
          <w:kern w:val="0"/>
          <w:sz w:val="32"/>
          <w:szCs w:val="32"/>
          <w14:ligatures w14:val="none"/>
        </w:rPr>
        <w:fldChar w:fldCharType="end"/>
      </w:r>
      <w:r w:rsidR="00BE44EC">
        <w:br w:type="page"/>
      </w:r>
    </w:p>
    <w:p w14:paraId="56EA76CB" w14:textId="4D054C53" w:rsidR="00FE43D5" w:rsidRPr="00FE43D5" w:rsidRDefault="00FE43D5" w:rsidP="00DA067A">
      <w:pPr>
        <w:pStyle w:val="Ttulo1"/>
        <w:spacing w:line="276" w:lineRule="auto"/>
      </w:pPr>
      <w:bookmarkStart w:id="1" w:name="_Toc148487846"/>
      <w:r w:rsidRPr="00FE43D5">
        <w:lastRenderedPageBreak/>
        <w:t>Introducción</w:t>
      </w:r>
      <w:bookmarkEnd w:id="1"/>
    </w:p>
    <w:p w14:paraId="31EF1E72" w14:textId="13C98B7D" w:rsidR="00492584" w:rsidRPr="00F11155" w:rsidRDefault="00EE1DEE" w:rsidP="00DA067A">
      <w:pPr>
        <w:spacing w:line="276" w:lineRule="auto"/>
        <w:jc w:val="both"/>
        <w:rPr>
          <w:rFonts w:ascii="Gill Sans MT" w:hAnsi="Gill Sans MT"/>
          <w:sz w:val="24"/>
          <w:szCs w:val="24"/>
        </w:rPr>
      </w:pPr>
      <w:r w:rsidRPr="00EE1DEE">
        <w:rPr>
          <w:rFonts w:ascii="Gill Sans MT" w:hAnsi="Gill Sans MT"/>
          <w:sz w:val="24"/>
          <w:szCs w:val="24"/>
        </w:rPr>
        <w:t xml:space="preserve">La conducción distraída, con un enfoque especial en el uso del teléfono celular y su amplia variedad de funciones mientras se conduce, se ha convertido en un </w:t>
      </w:r>
      <w:r w:rsidRPr="00FD6E0A">
        <w:rPr>
          <w:rFonts w:ascii="Gill Sans MT" w:hAnsi="Gill Sans MT"/>
          <w:b/>
          <w:bCs/>
          <w:sz w:val="24"/>
          <w:szCs w:val="24"/>
        </w:rPr>
        <w:t>creciente problema</w:t>
      </w:r>
      <w:r w:rsidR="00FD6E0A">
        <w:rPr>
          <w:rFonts w:ascii="Gill Sans MT" w:hAnsi="Gill Sans MT"/>
          <w:sz w:val="24"/>
          <w:szCs w:val="24"/>
        </w:rPr>
        <w:t xml:space="preserve"> </w:t>
      </w:r>
      <w:r w:rsidR="00FD6E0A" w:rsidRPr="00FD6E0A">
        <w:rPr>
          <w:rFonts w:ascii="Gill Sans MT" w:hAnsi="Gill Sans MT"/>
          <w:b/>
          <w:bCs/>
          <w:sz w:val="24"/>
          <w:szCs w:val="24"/>
        </w:rPr>
        <w:t>de salud pública</w:t>
      </w:r>
      <w:r w:rsidRPr="00EE1DEE">
        <w:rPr>
          <w:rFonts w:ascii="Gill Sans MT" w:hAnsi="Gill Sans MT"/>
          <w:sz w:val="24"/>
          <w:szCs w:val="24"/>
        </w:rPr>
        <w:t xml:space="preserve"> que se refleja en el aumento de </w:t>
      </w:r>
      <w:r>
        <w:rPr>
          <w:rFonts w:ascii="Gill Sans MT" w:hAnsi="Gill Sans MT"/>
          <w:sz w:val="24"/>
          <w:szCs w:val="24"/>
        </w:rPr>
        <w:t>siniestros viales</w:t>
      </w:r>
      <w:r w:rsidRPr="00EE1DEE">
        <w:rPr>
          <w:rFonts w:ascii="Gill Sans MT" w:hAnsi="Gill Sans MT"/>
          <w:sz w:val="24"/>
          <w:szCs w:val="24"/>
        </w:rPr>
        <w:t xml:space="preserve"> y lesiones asociadas a esta conducta.</w:t>
      </w:r>
    </w:p>
    <w:p w14:paraId="57F23113" w14:textId="5B9BD0FE" w:rsidR="003014DA" w:rsidRDefault="004F7D46" w:rsidP="00DA067A">
      <w:pPr>
        <w:pStyle w:val="NormalWeb"/>
        <w:shd w:val="clear" w:color="auto" w:fill="FFFFFF"/>
        <w:spacing w:before="0" w:beforeAutospacing="0" w:line="276" w:lineRule="auto"/>
        <w:jc w:val="both"/>
        <w:rPr>
          <w:rFonts w:ascii="Gill Sans MT" w:eastAsiaTheme="minorHAnsi" w:hAnsi="Gill Sans MT" w:cstheme="minorBidi"/>
          <w:kern w:val="2"/>
          <w:lang w:eastAsia="en-US"/>
          <w14:ligatures w14:val="standardContextual"/>
        </w:rPr>
      </w:pPr>
      <w:r>
        <w:rPr>
          <w:rFonts w:ascii="Gill Sans MT" w:eastAsiaTheme="minorHAnsi" w:hAnsi="Gill Sans MT" w:cstheme="minorBidi"/>
          <w:kern w:val="2"/>
          <w:lang w:eastAsia="en-US"/>
          <w14:ligatures w14:val="standardContextual"/>
        </w:rPr>
        <w:t>En el marco de</w:t>
      </w:r>
      <w:r w:rsidR="00F91D6E">
        <w:rPr>
          <w:rFonts w:ascii="Gill Sans MT" w:eastAsiaTheme="minorHAnsi" w:hAnsi="Gill Sans MT" w:cstheme="minorBidi"/>
          <w:kern w:val="2"/>
          <w:lang w:eastAsia="en-US"/>
          <w14:ligatures w14:val="standardContextual"/>
        </w:rPr>
        <w:t xml:space="preserve"> </w:t>
      </w:r>
      <w:r>
        <w:rPr>
          <w:rFonts w:ascii="Gill Sans MT" w:eastAsiaTheme="minorHAnsi" w:hAnsi="Gill Sans MT" w:cstheme="minorBidi"/>
          <w:kern w:val="2"/>
          <w:lang w:eastAsia="en-US"/>
          <w14:ligatures w14:val="standardContextual"/>
        </w:rPr>
        <w:t>l</w:t>
      </w:r>
      <w:r w:rsidR="00F91D6E">
        <w:rPr>
          <w:rFonts w:ascii="Gill Sans MT" w:eastAsiaTheme="minorHAnsi" w:hAnsi="Gill Sans MT" w:cstheme="minorBidi"/>
          <w:kern w:val="2"/>
          <w:lang w:eastAsia="en-US"/>
          <w14:ligatures w14:val="standardContextual"/>
        </w:rPr>
        <w:t>a</w:t>
      </w:r>
      <w:r>
        <w:rPr>
          <w:rFonts w:ascii="Gill Sans MT" w:eastAsiaTheme="minorHAnsi" w:hAnsi="Gill Sans MT" w:cstheme="minorBidi"/>
          <w:kern w:val="2"/>
          <w:lang w:eastAsia="en-US"/>
          <w14:ligatures w14:val="standardContextual"/>
        </w:rPr>
        <w:t xml:space="preserve"> </w:t>
      </w:r>
      <w:r w:rsidR="00F91D6E">
        <w:rPr>
          <w:rFonts w:ascii="Gill Sans MT" w:eastAsiaTheme="minorHAnsi" w:hAnsi="Gill Sans MT" w:cstheme="minorBidi"/>
          <w:kern w:val="2"/>
          <w:lang w:eastAsia="en-US"/>
          <w14:ligatures w14:val="standardContextual"/>
        </w:rPr>
        <w:t>campaña</w:t>
      </w:r>
      <w:r>
        <w:rPr>
          <w:rFonts w:ascii="Gill Sans MT" w:eastAsiaTheme="minorHAnsi" w:hAnsi="Gill Sans MT" w:cstheme="minorBidi"/>
          <w:kern w:val="2"/>
          <w:lang w:eastAsia="en-US"/>
          <w14:ligatures w14:val="standardContextual"/>
        </w:rPr>
        <w:t xml:space="preserve"> </w:t>
      </w:r>
      <w:r w:rsidRPr="004F7D46">
        <w:rPr>
          <w:rFonts w:ascii="Gill Sans MT" w:eastAsiaTheme="minorHAnsi" w:hAnsi="Gill Sans MT" w:cstheme="minorBidi"/>
          <w:i/>
          <w:iCs/>
          <w:kern w:val="2"/>
          <w:lang w:eastAsia="en-US"/>
          <w14:ligatures w14:val="standardContextual"/>
        </w:rPr>
        <w:t>Puede Esperar</w:t>
      </w:r>
      <w:r w:rsidR="00F91D6E">
        <w:rPr>
          <w:rFonts w:ascii="Gill Sans MT" w:eastAsiaTheme="minorHAnsi" w:hAnsi="Gill Sans MT" w:cstheme="minorBidi"/>
          <w:i/>
          <w:iCs/>
          <w:kern w:val="2"/>
          <w:lang w:eastAsia="en-US"/>
          <w14:ligatures w14:val="standardContextual"/>
        </w:rPr>
        <w:t xml:space="preserve"> </w:t>
      </w:r>
      <w:r w:rsidR="00F91D6E" w:rsidRPr="00F91D6E">
        <w:rPr>
          <w:rFonts w:ascii="Gill Sans MT" w:eastAsiaTheme="minorHAnsi" w:hAnsi="Gill Sans MT" w:cstheme="minorBidi"/>
          <w:kern w:val="2"/>
          <w:lang w:eastAsia="en-US"/>
          <w14:ligatures w14:val="standardContextual"/>
        </w:rPr>
        <w:t xml:space="preserve">llevada a cabo por AT&amp;T en Estados Unidos de </w:t>
      </w:r>
      <w:r w:rsidR="005B37F7">
        <w:rPr>
          <w:rFonts w:ascii="Gill Sans MT" w:eastAsiaTheme="minorHAnsi" w:hAnsi="Gill Sans MT" w:cstheme="minorBidi"/>
          <w:kern w:val="2"/>
          <w:lang w:eastAsia="en-US"/>
          <w14:ligatures w14:val="standardContextual"/>
        </w:rPr>
        <w:t xml:space="preserve">América </w:t>
      </w:r>
      <w:r w:rsidR="00F91D6E" w:rsidRPr="00F91D6E">
        <w:rPr>
          <w:rFonts w:ascii="Gill Sans MT" w:eastAsiaTheme="minorHAnsi" w:hAnsi="Gill Sans MT" w:cstheme="minorBidi"/>
          <w:kern w:val="2"/>
          <w:lang w:eastAsia="en-US"/>
          <w14:ligatures w14:val="standardContextual"/>
        </w:rPr>
        <w:t>desde el año</w:t>
      </w:r>
      <w:r w:rsidR="00F91D6E">
        <w:rPr>
          <w:rFonts w:ascii="Gill Sans MT" w:eastAsiaTheme="minorHAnsi" w:hAnsi="Gill Sans MT" w:cstheme="minorBidi"/>
          <w:kern w:val="2"/>
          <w:lang w:eastAsia="en-US"/>
          <w14:ligatures w14:val="standardContextual"/>
        </w:rPr>
        <w:t xml:space="preserve"> 2010</w:t>
      </w:r>
      <w:r w:rsidR="00F91D6E" w:rsidRPr="00F91D6E">
        <w:rPr>
          <w:rFonts w:ascii="Gill Sans MT" w:eastAsiaTheme="minorHAnsi" w:hAnsi="Gill Sans MT" w:cstheme="minorBidi"/>
          <w:kern w:val="2"/>
          <w:lang w:eastAsia="en-US"/>
          <w14:ligatures w14:val="standardContextual"/>
        </w:rPr>
        <w:t xml:space="preserve"> y en México desde el año 201</w:t>
      </w:r>
      <w:r w:rsidR="00F91D6E">
        <w:rPr>
          <w:rFonts w:ascii="Gill Sans MT" w:eastAsiaTheme="minorHAnsi" w:hAnsi="Gill Sans MT" w:cstheme="minorBidi"/>
          <w:kern w:val="2"/>
          <w:lang w:eastAsia="en-US"/>
          <w14:ligatures w14:val="standardContextual"/>
        </w:rPr>
        <w:t>5</w:t>
      </w:r>
      <w:r w:rsidRPr="00F91D6E">
        <w:rPr>
          <w:rFonts w:ascii="Gill Sans MT" w:eastAsiaTheme="minorHAnsi" w:hAnsi="Gill Sans MT" w:cstheme="minorBidi"/>
          <w:kern w:val="2"/>
          <w:lang w:eastAsia="en-US"/>
          <w14:ligatures w14:val="standardContextual"/>
        </w:rPr>
        <w:t>,</w:t>
      </w:r>
      <w:r>
        <w:rPr>
          <w:rFonts w:ascii="Gill Sans MT" w:eastAsiaTheme="minorHAnsi" w:hAnsi="Gill Sans MT" w:cstheme="minorBidi"/>
          <w:kern w:val="2"/>
          <w:lang w:eastAsia="en-US"/>
          <w14:ligatures w14:val="standardContextual"/>
        </w:rPr>
        <w:t xml:space="preserve"> </w:t>
      </w:r>
      <w:r w:rsidR="00F91D6E">
        <w:rPr>
          <w:rFonts w:ascii="Gill Sans MT" w:eastAsiaTheme="minorHAnsi" w:hAnsi="Gill Sans MT" w:cstheme="minorBidi"/>
          <w:kern w:val="2"/>
          <w:lang w:eastAsia="en-US"/>
          <w14:ligatures w14:val="standardContextual"/>
        </w:rPr>
        <w:t xml:space="preserve">y </w:t>
      </w:r>
      <w:r w:rsidR="00FD6E0A">
        <w:rPr>
          <w:rFonts w:ascii="Gill Sans MT" w:eastAsiaTheme="minorHAnsi" w:hAnsi="Gill Sans MT" w:cstheme="minorBidi"/>
          <w:kern w:val="2"/>
          <w:lang w:eastAsia="en-US"/>
          <w14:ligatures w14:val="standardContextual"/>
        </w:rPr>
        <w:t>c</w:t>
      </w:r>
      <w:r w:rsidR="00FD6E0A" w:rsidRPr="00FD6E0A">
        <w:rPr>
          <w:rFonts w:ascii="Gill Sans MT" w:eastAsiaTheme="minorHAnsi" w:hAnsi="Gill Sans MT" w:cstheme="minorBidi"/>
          <w:kern w:val="2"/>
          <w:lang w:eastAsia="en-US"/>
          <w14:ligatures w14:val="standardContextual"/>
        </w:rPr>
        <w:t>on el propósito de comprender el fenómeno que representa la conducción distraída en México</w:t>
      </w:r>
      <w:r w:rsidR="00500006">
        <w:rPr>
          <w:rFonts w:ascii="Gill Sans MT" w:eastAsiaTheme="minorHAnsi" w:hAnsi="Gill Sans MT" w:cstheme="minorBidi"/>
          <w:kern w:val="2"/>
          <w:lang w:eastAsia="en-US"/>
          <w14:ligatures w14:val="standardContextual"/>
        </w:rPr>
        <w:t>, en</w:t>
      </w:r>
      <w:r w:rsidR="003014DA">
        <w:rPr>
          <w:rFonts w:ascii="Gill Sans MT" w:eastAsiaTheme="minorHAnsi" w:hAnsi="Gill Sans MT" w:cstheme="minorBidi"/>
          <w:kern w:val="2"/>
          <w:lang w:eastAsia="en-US"/>
          <w14:ligatures w14:val="standardContextual"/>
        </w:rPr>
        <w:t xml:space="preserve"> el año</w:t>
      </w:r>
      <w:r w:rsidR="00500006">
        <w:rPr>
          <w:rFonts w:ascii="Gill Sans MT" w:eastAsiaTheme="minorHAnsi" w:hAnsi="Gill Sans MT" w:cstheme="minorBidi"/>
          <w:kern w:val="2"/>
          <w:lang w:eastAsia="en-US"/>
          <w14:ligatures w14:val="standardContextual"/>
        </w:rPr>
        <w:t xml:space="preserve"> 2020 la Alianza Nacional para la Seguridad Vial (</w:t>
      </w:r>
      <w:r w:rsidR="00092563" w:rsidRPr="00F11155">
        <w:rPr>
          <w:rFonts w:ascii="Gill Sans MT" w:eastAsiaTheme="minorHAnsi" w:hAnsi="Gill Sans MT" w:cstheme="minorBidi"/>
          <w:kern w:val="2"/>
          <w:lang w:eastAsia="en-US"/>
          <w14:ligatures w14:val="standardContextual"/>
        </w:rPr>
        <w:t>ANASEVI</w:t>
      </w:r>
      <w:r w:rsidR="00500006">
        <w:rPr>
          <w:rFonts w:ascii="Gill Sans MT" w:eastAsiaTheme="minorHAnsi" w:hAnsi="Gill Sans MT" w:cstheme="minorBidi"/>
          <w:kern w:val="2"/>
          <w:lang w:eastAsia="en-US"/>
          <w14:ligatures w14:val="standardContextual"/>
        </w:rPr>
        <w:t>)</w:t>
      </w:r>
      <w:r w:rsidR="00092563" w:rsidRPr="00F11155">
        <w:rPr>
          <w:rFonts w:ascii="Gill Sans MT" w:eastAsiaTheme="minorHAnsi" w:hAnsi="Gill Sans MT" w:cstheme="minorBidi"/>
          <w:kern w:val="2"/>
          <w:lang w:eastAsia="en-US"/>
          <w14:ligatures w14:val="standardContextual"/>
        </w:rPr>
        <w:t xml:space="preserve"> en conjunto con AT&amp;T</w:t>
      </w:r>
      <w:r w:rsidR="005B37F7">
        <w:rPr>
          <w:rFonts w:ascii="Gill Sans MT" w:eastAsiaTheme="minorHAnsi" w:hAnsi="Gill Sans MT" w:cstheme="minorBidi"/>
          <w:kern w:val="2"/>
          <w:lang w:eastAsia="en-US"/>
          <w14:ligatures w14:val="standardContextual"/>
        </w:rPr>
        <w:t xml:space="preserve"> México</w:t>
      </w:r>
      <w:r w:rsidR="00500006">
        <w:rPr>
          <w:rFonts w:ascii="Gill Sans MT" w:eastAsiaTheme="minorHAnsi" w:hAnsi="Gill Sans MT" w:cstheme="minorBidi"/>
          <w:kern w:val="2"/>
          <w:lang w:eastAsia="en-US"/>
          <w14:ligatures w14:val="standardContextual"/>
        </w:rPr>
        <w:t xml:space="preserve">, realizaron la </w:t>
      </w:r>
      <w:r w:rsidR="00092563" w:rsidRPr="00F11155">
        <w:rPr>
          <w:rFonts w:ascii="Gill Sans MT" w:eastAsiaTheme="minorHAnsi" w:hAnsi="Gill Sans MT" w:cstheme="minorBidi"/>
          <w:kern w:val="2"/>
          <w:lang w:eastAsia="en-US"/>
          <w14:ligatures w14:val="standardContextual"/>
        </w:rPr>
        <w:t>adaptación a español del </w:t>
      </w:r>
      <w:proofErr w:type="spellStart"/>
      <w:r w:rsidR="00092563" w:rsidRPr="00FD6E0A">
        <w:rPr>
          <w:rFonts w:ascii="Gill Sans MT" w:eastAsiaTheme="minorHAnsi" w:hAnsi="Gill Sans MT" w:cstheme="minorBidi"/>
          <w:i/>
          <w:iCs/>
          <w:kern w:val="2"/>
          <w:lang w:eastAsia="en-US"/>
          <w14:ligatures w14:val="standardContextual"/>
        </w:rPr>
        <w:t>Distracted</w:t>
      </w:r>
      <w:proofErr w:type="spellEnd"/>
      <w:r w:rsidR="00092563" w:rsidRPr="00FD6E0A">
        <w:rPr>
          <w:rFonts w:ascii="Gill Sans MT" w:eastAsiaTheme="minorHAnsi" w:hAnsi="Gill Sans MT" w:cstheme="minorBidi"/>
          <w:i/>
          <w:iCs/>
          <w:kern w:val="2"/>
          <w:lang w:eastAsia="en-US"/>
          <w14:ligatures w14:val="standardContextual"/>
        </w:rPr>
        <w:t xml:space="preserve"> </w:t>
      </w:r>
      <w:proofErr w:type="spellStart"/>
      <w:r w:rsidR="00092563" w:rsidRPr="00FD6E0A">
        <w:rPr>
          <w:rFonts w:ascii="Gill Sans MT" w:eastAsiaTheme="minorHAnsi" w:hAnsi="Gill Sans MT" w:cstheme="minorBidi"/>
          <w:i/>
          <w:iCs/>
          <w:kern w:val="2"/>
          <w:lang w:eastAsia="en-US"/>
          <w14:ligatures w14:val="standardContextual"/>
        </w:rPr>
        <w:t>Driving</w:t>
      </w:r>
      <w:proofErr w:type="spellEnd"/>
      <w:r w:rsidR="00092563" w:rsidRPr="00FD6E0A">
        <w:rPr>
          <w:rFonts w:ascii="Gill Sans MT" w:eastAsiaTheme="minorHAnsi" w:hAnsi="Gill Sans MT" w:cstheme="minorBidi"/>
          <w:i/>
          <w:iCs/>
          <w:kern w:val="2"/>
          <w:lang w:eastAsia="en-US"/>
          <w14:ligatures w14:val="standardContextual"/>
        </w:rPr>
        <w:t xml:space="preserve"> </w:t>
      </w:r>
      <w:proofErr w:type="spellStart"/>
      <w:r w:rsidR="00092563" w:rsidRPr="00FD6E0A">
        <w:rPr>
          <w:rFonts w:ascii="Gill Sans MT" w:eastAsiaTheme="minorHAnsi" w:hAnsi="Gill Sans MT" w:cstheme="minorBidi"/>
          <w:i/>
          <w:iCs/>
          <w:kern w:val="2"/>
          <w:lang w:eastAsia="en-US"/>
          <w14:ligatures w14:val="standardContextual"/>
        </w:rPr>
        <w:t>Survey</w:t>
      </w:r>
      <w:proofErr w:type="spellEnd"/>
      <w:r w:rsidR="00092563" w:rsidRPr="00FD6E0A">
        <w:rPr>
          <w:rFonts w:ascii="Gill Sans MT" w:eastAsiaTheme="minorHAnsi" w:hAnsi="Gill Sans MT" w:cstheme="minorBidi"/>
          <w:i/>
          <w:iCs/>
          <w:kern w:val="2"/>
          <w:lang w:eastAsia="en-US"/>
          <w14:ligatures w14:val="standardContextual"/>
        </w:rPr>
        <w:t> (DDS)</w:t>
      </w:r>
      <w:r w:rsidR="00092563" w:rsidRPr="00F11155">
        <w:rPr>
          <w:rFonts w:ascii="Gill Sans MT" w:eastAsiaTheme="minorHAnsi" w:hAnsi="Gill Sans MT" w:cstheme="minorBidi"/>
          <w:kern w:val="2"/>
          <w:lang w:eastAsia="en-US"/>
          <w14:ligatures w14:val="standardContextual"/>
        </w:rPr>
        <w:t xml:space="preserve"> o </w:t>
      </w:r>
      <w:r w:rsidR="00092563" w:rsidRPr="00FD6E0A">
        <w:rPr>
          <w:rFonts w:ascii="Gill Sans MT" w:eastAsiaTheme="minorHAnsi" w:hAnsi="Gill Sans MT" w:cstheme="minorBidi"/>
          <w:i/>
          <w:iCs/>
          <w:kern w:val="2"/>
          <w:lang w:eastAsia="en-US"/>
          <w14:ligatures w14:val="standardContextual"/>
        </w:rPr>
        <w:t>Encuesta de Conducción Distraída.</w:t>
      </w:r>
      <w:r w:rsidR="00092563" w:rsidRPr="00F11155">
        <w:rPr>
          <w:rFonts w:ascii="Gill Sans MT" w:eastAsiaTheme="minorHAnsi" w:hAnsi="Gill Sans MT" w:cstheme="minorBidi"/>
          <w:kern w:val="2"/>
          <w:lang w:eastAsia="en-US"/>
          <w14:ligatures w14:val="standardContextual"/>
        </w:rPr>
        <w:t xml:space="preserve"> Esta se aplicó a través de las redes sociales a una muestra de 1,218 respondientes.</w:t>
      </w:r>
      <w:r w:rsidR="00500006">
        <w:rPr>
          <w:rFonts w:ascii="Gill Sans MT" w:eastAsiaTheme="minorHAnsi" w:hAnsi="Gill Sans MT" w:cstheme="minorBidi"/>
          <w:kern w:val="2"/>
          <w:lang w:eastAsia="en-US"/>
          <w14:ligatures w14:val="standardContextual"/>
        </w:rPr>
        <w:t xml:space="preserve"> </w:t>
      </w:r>
      <w:r w:rsidR="00092563" w:rsidRPr="00F11155">
        <w:rPr>
          <w:rFonts w:ascii="Gill Sans MT" w:eastAsiaTheme="minorHAnsi" w:hAnsi="Gill Sans MT" w:cstheme="minorBidi"/>
          <w:kern w:val="2"/>
          <w:lang w:eastAsia="en-US"/>
          <w14:ligatures w14:val="standardContextual"/>
        </w:rPr>
        <w:t xml:space="preserve">De ellos, </w:t>
      </w:r>
      <w:r w:rsidR="008F2ADA">
        <w:rPr>
          <w:rFonts w:ascii="Gill Sans MT" w:eastAsiaTheme="minorHAnsi" w:hAnsi="Gill Sans MT" w:cstheme="minorBidi"/>
          <w:kern w:val="2"/>
          <w:lang w:eastAsia="en-US"/>
          <w14:ligatures w14:val="standardContextual"/>
        </w:rPr>
        <w:t xml:space="preserve">56 % de los conductores declaró utilizar </w:t>
      </w:r>
      <w:r w:rsidR="008F2ADA" w:rsidRPr="00EC2F7F">
        <w:rPr>
          <w:rFonts w:ascii="Gill Sans MT" w:eastAsiaTheme="minorHAnsi" w:hAnsi="Gill Sans MT" w:cstheme="minorBidi"/>
          <w:i/>
          <w:iCs/>
          <w:kern w:val="2"/>
          <w:lang w:eastAsia="en-US"/>
          <w14:ligatures w14:val="standardContextual"/>
        </w:rPr>
        <w:t>todo el tiempo</w:t>
      </w:r>
      <w:r w:rsidR="00EC2F7F">
        <w:rPr>
          <w:rFonts w:ascii="Gill Sans MT" w:eastAsiaTheme="minorHAnsi" w:hAnsi="Gill Sans MT" w:cstheme="minorBidi"/>
          <w:kern w:val="2"/>
          <w:lang w:eastAsia="en-US"/>
          <w14:ligatures w14:val="standardContextual"/>
        </w:rPr>
        <w:t xml:space="preserve"> (3 %)</w:t>
      </w:r>
      <w:r w:rsidR="008F2ADA">
        <w:rPr>
          <w:rFonts w:ascii="Gill Sans MT" w:eastAsiaTheme="minorHAnsi" w:hAnsi="Gill Sans MT" w:cstheme="minorBidi"/>
          <w:kern w:val="2"/>
          <w:lang w:eastAsia="en-US"/>
          <w14:ligatures w14:val="standardContextual"/>
        </w:rPr>
        <w:t xml:space="preserve">, </w:t>
      </w:r>
      <w:r w:rsidR="008F2ADA" w:rsidRPr="00EC2F7F">
        <w:rPr>
          <w:rFonts w:ascii="Gill Sans MT" w:eastAsiaTheme="minorHAnsi" w:hAnsi="Gill Sans MT" w:cstheme="minorBidi"/>
          <w:i/>
          <w:iCs/>
          <w:kern w:val="2"/>
          <w:lang w:eastAsia="en-US"/>
          <w14:ligatures w14:val="standardContextual"/>
        </w:rPr>
        <w:t>casi todo el tiempo</w:t>
      </w:r>
      <w:r w:rsidR="008F2ADA">
        <w:rPr>
          <w:rFonts w:ascii="Gill Sans MT" w:eastAsiaTheme="minorHAnsi" w:hAnsi="Gill Sans MT" w:cstheme="minorBidi"/>
          <w:kern w:val="2"/>
          <w:lang w:eastAsia="en-US"/>
          <w14:ligatures w14:val="standardContextual"/>
        </w:rPr>
        <w:t xml:space="preserve"> </w:t>
      </w:r>
      <w:r w:rsidR="00EC2F7F">
        <w:rPr>
          <w:rFonts w:ascii="Gill Sans MT" w:eastAsiaTheme="minorHAnsi" w:hAnsi="Gill Sans MT" w:cstheme="minorBidi"/>
          <w:kern w:val="2"/>
          <w:lang w:eastAsia="en-US"/>
          <w14:ligatures w14:val="standardContextual"/>
        </w:rPr>
        <w:t xml:space="preserve">(11 %) </w:t>
      </w:r>
      <w:r w:rsidR="008F2ADA">
        <w:rPr>
          <w:rFonts w:ascii="Gill Sans MT" w:eastAsiaTheme="minorHAnsi" w:hAnsi="Gill Sans MT" w:cstheme="minorBidi"/>
          <w:kern w:val="2"/>
          <w:lang w:eastAsia="en-US"/>
          <w14:ligatures w14:val="standardContextual"/>
        </w:rPr>
        <w:t xml:space="preserve">o </w:t>
      </w:r>
      <w:r w:rsidR="008F2ADA" w:rsidRPr="00EC2F7F">
        <w:rPr>
          <w:rFonts w:ascii="Gill Sans MT" w:eastAsiaTheme="minorHAnsi" w:hAnsi="Gill Sans MT" w:cstheme="minorBidi"/>
          <w:i/>
          <w:iCs/>
          <w:kern w:val="2"/>
          <w:lang w:eastAsia="en-US"/>
          <w14:ligatures w14:val="standardContextual"/>
        </w:rPr>
        <w:t>algunas veces</w:t>
      </w:r>
      <w:r w:rsidR="00EC2F7F">
        <w:rPr>
          <w:rFonts w:ascii="Gill Sans MT" w:eastAsiaTheme="minorHAnsi" w:hAnsi="Gill Sans MT" w:cstheme="minorBidi"/>
          <w:kern w:val="2"/>
          <w:lang w:eastAsia="en-US"/>
          <w14:ligatures w14:val="standardContextual"/>
        </w:rPr>
        <w:t xml:space="preserve"> (33 %) el celular </w:t>
      </w:r>
      <w:r w:rsidR="003014DA">
        <w:rPr>
          <w:rFonts w:ascii="Gill Sans MT" w:eastAsiaTheme="minorHAnsi" w:hAnsi="Gill Sans MT" w:cstheme="minorBidi"/>
          <w:kern w:val="2"/>
          <w:lang w:eastAsia="en-US"/>
          <w14:ligatures w14:val="standardContextual"/>
        </w:rPr>
        <w:t>al manejar un vehículo particular</w:t>
      </w:r>
      <w:r w:rsidR="008F2ADA">
        <w:rPr>
          <w:rFonts w:ascii="Gill Sans MT" w:eastAsiaTheme="minorHAnsi" w:hAnsi="Gill Sans MT" w:cstheme="minorBidi"/>
          <w:kern w:val="2"/>
          <w:lang w:eastAsia="en-US"/>
          <w14:ligatures w14:val="standardContextual"/>
        </w:rPr>
        <w:t xml:space="preserve">. Los conductores entrevistados reconocieron que el uso del celular durante la conducción es para hacer </w:t>
      </w:r>
      <w:r w:rsidR="008F2ADA" w:rsidRPr="008F2ADA">
        <w:rPr>
          <w:rFonts w:ascii="Gill Sans MT" w:eastAsiaTheme="minorHAnsi" w:hAnsi="Gill Sans MT" w:cstheme="minorBidi"/>
          <w:i/>
          <w:iCs/>
          <w:kern w:val="2"/>
          <w:lang w:eastAsia="en-US"/>
          <w14:ligatures w14:val="standardContextual"/>
        </w:rPr>
        <w:t>llamadas</w:t>
      </w:r>
      <w:r w:rsidR="008F2ADA">
        <w:rPr>
          <w:rFonts w:ascii="Gill Sans MT" w:eastAsiaTheme="minorHAnsi" w:hAnsi="Gill Sans MT" w:cstheme="minorBidi"/>
          <w:kern w:val="2"/>
          <w:lang w:eastAsia="en-US"/>
          <w14:ligatures w14:val="standardContextual"/>
        </w:rPr>
        <w:t xml:space="preserve"> (63 %), escuchar </w:t>
      </w:r>
      <w:r w:rsidR="008F2ADA" w:rsidRPr="008F2ADA">
        <w:rPr>
          <w:rFonts w:ascii="Gill Sans MT" w:eastAsiaTheme="minorHAnsi" w:hAnsi="Gill Sans MT" w:cstheme="minorBidi"/>
          <w:i/>
          <w:iCs/>
          <w:kern w:val="2"/>
          <w:lang w:eastAsia="en-US"/>
          <w14:ligatures w14:val="standardContextual"/>
        </w:rPr>
        <w:t>música</w:t>
      </w:r>
      <w:r w:rsidR="008F2ADA">
        <w:rPr>
          <w:rFonts w:ascii="Gill Sans MT" w:eastAsiaTheme="minorHAnsi" w:hAnsi="Gill Sans MT" w:cstheme="minorBidi"/>
          <w:kern w:val="2"/>
          <w:lang w:eastAsia="en-US"/>
          <w14:ligatures w14:val="standardContextual"/>
        </w:rPr>
        <w:t xml:space="preserve"> (57 </w:t>
      </w:r>
      <w:r w:rsidR="00472D1A">
        <w:rPr>
          <w:rFonts w:ascii="Gill Sans MT" w:eastAsiaTheme="minorHAnsi" w:hAnsi="Gill Sans MT" w:cstheme="minorBidi"/>
          <w:kern w:val="2"/>
          <w:lang w:eastAsia="en-US"/>
          <w14:ligatures w14:val="standardContextual"/>
        </w:rPr>
        <w:t>%</w:t>
      </w:r>
      <w:r w:rsidR="008F2ADA">
        <w:rPr>
          <w:rFonts w:ascii="Gill Sans MT" w:eastAsiaTheme="minorHAnsi" w:hAnsi="Gill Sans MT" w:cstheme="minorBidi"/>
          <w:kern w:val="2"/>
          <w:lang w:eastAsia="en-US"/>
          <w14:ligatures w14:val="standardContextual"/>
        </w:rPr>
        <w:t xml:space="preserve">) y </w:t>
      </w:r>
      <w:r w:rsidR="008F2ADA" w:rsidRPr="008F2ADA">
        <w:rPr>
          <w:rFonts w:ascii="Gill Sans MT" w:eastAsiaTheme="minorHAnsi" w:hAnsi="Gill Sans MT" w:cstheme="minorBidi"/>
          <w:i/>
          <w:iCs/>
          <w:kern w:val="2"/>
          <w:lang w:eastAsia="en-US"/>
          <w14:ligatures w14:val="standardContextual"/>
        </w:rPr>
        <w:t>Navegación y mapas</w:t>
      </w:r>
      <w:r w:rsidR="008F2ADA">
        <w:rPr>
          <w:rFonts w:ascii="Gill Sans MT" w:eastAsiaTheme="minorHAnsi" w:hAnsi="Gill Sans MT" w:cstheme="minorBidi"/>
          <w:kern w:val="2"/>
          <w:lang w:eastAsia="en-US"/>
          <w14:ligatures w14:val="standardContextual"/>
        </w:rPr>
        <w:t xml:space="preserve"> (56 %).</w:t>
      </w:r>
      <w:r w:rsidR="007B408C">
        <w:rPr>
          <w:rFonts w:ascii="Gill Sans MT" w:eastAsiaTheme="minorHAnsi" w:hAnsi="Gill Sans MT" w:cstheme="minorBidi"/>
          <w:kern w:val="2"/>
          <w:lang w:eastAsia="en-US"/>
          <w14:ligatures w14:val="standardContextual"/>
        </w:rPr>
        <w:t xml:space="preserve"> </w:t>
      </w:r>
      <w:r w:rsidR="00FD6E0A">
        <w:rPr>
          <w:rFonts w:ascii="Gill Sans MT" w:eastAsiaTheme="minorHAnsi" w:hAnsi="Gill Sans MT" w:cstheme="minorBidi"/>
          <w:kern w:val="2"/>
          <w:lang w:eastAsia="en-US"/>
          <w14:ligatures w14:val="standardContextual"/>
        </w:rPr>
        <w:t>También,</w:t>
      </w:r>
      <w:r w:rsidR="007B408C">
        <w:rPr>
          <w:rFonts w:ascii="Gill Sans MT" w:eastAsiaTheme="minorHAnsi" w:hAnsi="Gill Sans MT" w:cstheme="minorBidi"/>
          <w:kern w:val="2"/>
          <w:lang w:eastAsia="en-US"/>
          <w14:ligatures w14:val="standardContextual"/>
        </w:rPr>
        <w:t xml:space="preserve"> 71 % de </w:t>
      </w:r>
      <w:r w:rsidR="004903C5">
        <w:rPr>
          <w:rFonts w:ascii="Gill Sans MT" w:eastAsiaTheme="minorHAnsi" w:hAnsi="Gill Sans MT" w:cstheme="minorBidi"/>
          <w:kern w:val="2"/>
          <w:lang w:eastAsia="en-US"/>
          <w14:ligatures w14:val="standardContextual"/>
        </w:rPr>
        <w:t>l</w:t>
      </w:r>
      <w:r w:rsidR="007B408C">
        <w:rPr>
          <w:rFonts w:ascii="Gill Sans MT" w:eastAsiaTheme="minorHAnsi" w:hAnsi="Gill Sans MT" w:cstheme="minorBidi"/>
          <w:kern w:val="2"/>
          <w:lang w:eastAsia="en-US"/>
          <w14:ligatures w14:val="standardContextual"/>
        </w:rPr>
        <w:t>os entrevistados señalaron utilizar</w:t>
      </w:r>
      <w:r w:rsidR="004903C5">
        <w:rPr>
          <w:rFonts w:ascii="Gill Sans MT" w:eastAsiaTheme="minorHAnsi" w:hAnsi="Gill Sans MT" w:cstheme="minorBidi"/>
          <w:kern w:val="2"/>
          <w:lang w:eastAsia="en-US"/>
          <w14:ligatures w14:val="standardContextual"/>
        </w:rPr>
        <w:t xml:space="preserve"> el </w:t>
      </w:r>
      <w:r w:rsidR="004903C5" w:rsidRPr="004903C5">
        <w:rPr>
          <w:rFonts w:ascii="Gill Sans MT" w:eastAsiaTheme="minorHAnsi" w:hAnsi="Gill Sans MT" w:cstheme="minorBidi"/>
          <w:i/>
          <w:iCs/>
          <w:kern w:val="2"/>
          <w:lang w:eastAsia="en-US"/>
          <w14:ligatures w14:val="standardContextual"/>
        </w:rPr>
        <w:t>Bluetooth con el audio del auto</w:t>
      </w:r>
      <w:r w:rsidR="004903C5">
        <w:rPr>
          <w:rFonts w:ascii="Gill Sans MT" w:eastAsiaTheme="minorHAnsi" w:hAnsi="Gill Sans MT" w:cstheme="minorBidi"/>
          <w:kern w:val="2"/>
          <w:lang w:eastAsia="en-US"/>
          <w14:ligatures w14:val="standardContextual"/>
        </w:rPr>
        <w:t xml:space="preserve"> para hacer llamadas, 14 % </w:t>
      </w:r>
      <w:r w:rsidR="004903C5" w:rsidRPr="004903C5">
        <w:rPr>
          <w:rFonts w:ascii="Gill Sans MT" w:eastAsiaTheme="minorHAnsi" w:hAnsi="Gill Sans MT" w:cstheme="minorBidi"/>
          <w:i/>
          <w:iCs/>
          <w:kern w:val="2"/>
          <w:lang w:eastAsia="en-US"/>
          <w14:ligatures w14:val="standardContextual"/>
        </w:rPr>
        <w:t>audífonos o manos libre</w:t>
      </w:r>
      <w:r w:rsidR="004903C5">
        <w:rPr>
          <w:rFonts w:ascii="Gill Sans MT" w:eastAsiaTheme="minorHAnsi" w:hAnsi="Gill Sans MT" w:cstheme="minorBidi"/>
          <w:kern w:val="2"/>
          <w:lang w:eastAsia="en-US"/>
          <w14:ligatures w14:val="standardContextual"/>
        </w:rPr>
        <w:t xml:space="preserve"> y un 9 % con </w:t>
      </w:r>
      <w:r w:rsidR="004903C5" w:rsidRPr="004903C5">
        <w:rPr>
          <w:rFonts w:ascii="Gill Sans MT" w:eastAsiaTheme="minorHAnsi" w:hAnsi="Gill Sans MT" w:cstheme="minorBidi"/>
          <w:i/>
          <w:iCs/>
          <w:kern w:val="2"/>
          <w:lang w:eastAsia="en-US"/>
          <w14:ligatures w14:val="standardContextual"/>
        </w:rPr>
        <w:t>teléfono en mano</w:t>
      </w:r>
      <w:r w:rsidR="004903C5">
        <w:rPr>
          <w:rFonts w:ascii="Gill Sans MT" w:eastAsiaTheme="minorHAnsi" w:hAnsi="Gill Sans MT" w:cstheme="minorBidi"/>
          <w:kern w:val="2"/>
          <w:lang w:eastAsia="en-US"/>
          <w14:ligatures w14:val="standardContextual"/>
        </w:rPr>
        <w:t xml:space="preserve">. </w:t>
      </w:r>
      <w:r w:rsidR="003014DA" w:rsidRPr="003014DA">
        <w:rPr>
          <w:rFonts w:ascii="Gill Sans MT" w:eastAsiaTheme="minorHAnsi" w:hAnsi="Gill Sans MT" w:cstheme="minorBidi"/>
          <w:kern w:val="2"/>
          <w:lang w:eastAsia="en-US"/>
          <w14:ligatures w14:val="standardContextual"/>
        </w:rPr>
        <w:t>E</w:t>
      </w:r>
      <w:r w:rsidR="003014DA">
        <w:rPr>
          <w:rFonts w:ascii="Gill Sans MT" w:eastAsiaTheme="minorHAnsi" w:hAnsi="Gill Sans MT" w:cstheme="minorBidi"/>
          <w:kern w:val="2"/>
          <w:lang w:eastAsia="en-US"/>
          <w14:ligatures w14:val="standardContextual"/>
        </w:rPr>
        <w:t xml:space="preserve">l </w:t>
      </w:r>
      <w:r w:rsidR="000F252B">
        <w:rPr>
          <w:rFonts w:ascii="Gill Sans MT" w:eastAsiaTheme="minorHAnsi" w:hAnsi="Gill Sans MT" w:cstheme="minorBidi"/>
          <w:kern w:val="2"/>
          <w:lang w:eastAsia="en-US"/>
          <w14:ligatures w14:val="standardContextual"/>
        </w:rPr>
        <w:t>levantamiento de información</w:t>
      </w:r>
      <w:r w:rsidR="003014DA">
        <w:rPr>
          <w:rFonts w:ascii="Gill Sans MT" w:eastAsiaTheme="minorHAnsi" w:hAnsi="Gill Sans MT" w:cstheme="minorBidi"/>
          <w:kern w:val="2"/>
          <w:lang w:eastAsia="en-US"/>
          <w14:ligatures w14:val="standardContextual"/>
        </w:rPr>
        <w:t xml:space="preserve"> realizado durante ese</w:t>
      </w:r>
      <w:r w:rsidR="003014DA" w:rsidRPr="003014DA">
        <w:rPr>
          <w:rFonts w:ascii="Gill Sans MT" w:eastAsiaTheme="minorHAnsi" w:hAnsi="Gill Sans MT" w:cstheme="minorBidi"/>
          <w:kern w:val="2"/>
          <w:lang w:eastAsia="en-US"/>
          <w14:ligatures w14:val="standardContextual"/>
        </w:rPr>
        <w:t xml:space="preserve"> año</w:t>
      </w:r>
      <w:r w:rsidR="000F252B">
        <w:rPr>
          <w:rFonts w:ascii="Gill Sans MT" w:eastAsiaTheme="minorHAnsi" w:hAnsi="Gill Sans MT" w:cstheme="minorBidi"/>
          <w:kern w:val="2"/>
          <w:lang w:eastAsia="en-US"/>
          <w14:ligatures w14:val="standardContextual"/>
        </w:rPr>
        <w:t xml:space="preserve"> cumplió</w:t>
      </w:r>
      <w:r w:rsidR="003014DA" w:rsidRPr="003014DA">
        <w:rPr>
          <w:rFonts w:ascii="Gill Sans MT" w:eastAsiaTheme="minorHAnsi" w:hAnsi="Gill Sans MT" w:cstheme="minorBidi"/>
          <w:kern w:val="2"/>
          <w:lang w:eastAsia="en-US"/>
          <w14:ligatures w14:val="standardContextual"/>
        </w:rPr>
        <w:t xml:space="preserve"> </w:t>
      </w:r>
      <w:r w:rsidR="003014DA">
        <w:rPr>
          <w:rFonts w:ascii="Gill Sans MT" w:eastAsiaTheme="minorHAnsi" w:hAnsi="Gill Sans MT" w:cstheme="minorBidi"/>
          <w:kern w:val="2"/>
          <w:lang w:eastAsia="en-US"/>
          <w14:ligatures w14:val="standardContextual"/>
        </w:rPr>
        <w:t>el</w:t>
      </w:r>
      <w:r w:rsidR="003014DA" w:rsidRPr="003014DA">
        <w:rPr>
          <w:rFonts w:ascii="Gill Sans MT" w:eastAsiaTheme="minorHAnsi" w:hAnsi="Gill Sans MT" w:cstheme="minorBidi"/>
          <w:kern w:val="2"/>
          <w:lang w:eastAsia="en-US"/>
          <w14:ligatures w14:val="standardContextual"/>
        </w:rPr>
        <w:t xml:space="preserve"> objetivo </w:t>
      </w:r>
      <w:r w:rsidR="000F252B">
        <w:rPr>
          <w:rFonts w:ascii="Gill Sans MT" w:eastAsiaTheme="minorHAnsi" w:hAnsi="Gill Sans MT" w:cstheme="minorBidi"/>
          <w:kern w:val="2"/>
          <w:lang w:eastAsia="en-US"/>
          <w14:ligatures w14:val="standardContextual"/>
        </w:rPr>
        <w:t>de explorar el uso del celular al conducir por una muestra no representativa de la población mexicana</w:t>
      </w:r>
      <w:r w:rsidR="003014DA">
        <w:rPr>
          <w:rFonts w:ascii="Gill Sans MT" w:eastAsiaTheme="minorHAnsi" w:hAnsi="Gill Sans MT" w:cstheme="minorBidi"/>
          <w:kern w:val="2"/>
          <w:lang w:eastAsia="en-US"/>
          <w14:ligatures w14:val="standardContextual"/>
        </w:rPr>
        <w:t>.</w:t>
      </w:r>
    </w:p>
    <w:p w14:paraId="3F452228" w14:textId="55E2E5FE" w:rsidR="00674F94" w:rsidRPr="00F11155" w:rsidRDefault="004F7D46" w:rsidP="00DA067A">
      <w:pPr>
        <w:spacing w:line="276" w:lineRule="auto"/>
        <w:jc w:val="both"/>
        <w:rPr>
          <w:rFonts w:ascii="Gill Sans MT" w:hAnsi="Gill Sans MT"/>
          <w:sz w:val="24"/>
          <w:szCs w:val="24"/>
        </w:rPr>
      </w:pPr>
      <w:r>
        <w:rPr>
          <w:rFonts w:ascii="Gill Sans MT" w:hAnsi="Gill Sans MT"/>
          <w:sz w:val="24"/>
          <w:szCs w:val="24"/>
        </w:rPr>
        <w:t xml:space="preserve">En </w:t>
      </w:r>
      <w:r w:rsidR="00F91D6E">
        <w:rPr>
          <w:rFonts w:ascii="Gill Sans MT" w:hAnsi="Gill Sans MT"/>
          <w:sz w:val="24"/>
          <w:szCs w:val="24"/>
        </w:rPr>
        <w:t xml:space="preserve">el año </w:t>
      </w:r>
      <w:r>
        <w:rPr>
          <w:rFonts w:ascii="Gill Sans MT" w:hAnsi="Gill Sans MT"/>
          <w:sz w:val="24"/>
          <w:szCs w:val="24"/>
        </w:rPr>
        <w:t>2022, se llevó a cabo la s</w:t>
      </w:r>
      <w:r w:rsidR="00674F94" w:rsidRPr="00F11155">
        <w:rPr>
          <w:rFonts w:ascii="Gill Sans MT" w:hAnsi="Gill Sans MT"/>
          <w:sz w:val="24"/>
          <w:szCs w:val="24"/>
        </w:rPr>
        <w:t xml:space="preserve">egunda edición del estudio </w:t>
      </w:r>
      <w:r w:rsidR="00674F94" w:rsidRPr="00F91D6E">
        <w:rPr>
          <w:rFonts w:ascii="Gill Sans MT" w:hAnsi="Gill Sans MT"/>
          <w:i/>
          <w:iCs/>
          <w:sz w:val="24"/>
          <w:szCs w:val="24"/>
        </w:rPr>
        <w:t>Puede Esperar. Distracciones por el uso del celular durante la conducción en México</w:t>
      </w:r>
      <w:r>
        <w:rPr>
          <w:rFonts w:ascii="Gill Sans MT" w:hAnsi="Gill Sans MT"/>
          <w:sz w:val="24"/>
          <w:szCs w:val="24"/>
        </w:rPr>
        <w:t xml:space="preserve">, </w:t>
      </w:r>
      <w:r w:rsidR="000F252B">
        <w:rPr>
          <w:rFonts w:ascii="Gill Sans MT" w:hAnsi="Gill Sans MT"/>
          <w:sz w:val="24"/>
          <w:szCs w:val="24"/>
        </w:rPr>
        <w:t>para</w:t>
      </w:r>
      <w:r>
        <w:rPr>
          <w:rFonts w:ascii="Gill Sans MT" w:hAnsi="Gill Sans MT"/>
          <w:sz w:val="24"/>
          <w:szCs w:val="24"/>
        </w:rPr>
        <w:t xml:space="preserve"> profundizar en el conocimiento </w:t>
      </w:r>
      <w:r w:rsidR="000F252B">
        <w:rPr>
          <w:rFonts w:ascii="Gill Sans MT" w:hAnsi="Gill Sans MT"/>
          <w:sz w:val="24"/>
          <w:szCs w:val="24"/>
        </w:rPr>
        <w:t>de</w:t>
      </w:r>
      <w:r w:rsidR="00674F94" w:rsidRPr="00F11155">
        <w:rPr>
          <w:rFonts w:ascii="Gill Sans MT" w:hAnsi="Gill Sans MT"/>
          <w:sz w:val="24"/>
          <w:szCs w:val="24"/>
        </w:rPr>
        <w:t xml:space="preserve"> la conducción distraída en México, de manera particular por el uso de celular al conducir,</w:t>
      </w:r>
      <w:r>
        <w:rPr>
          <w:rFonts w:ascii="Gill Sans MT" w:hAnsi="Gill Sans MT"/>
          <w:sz w:val="24"/>
          <w:szCs w:val="24"/>
        </w:rPr>
        <w:t xml:space="preserve"> identificar evidencia sobre el uso y medidas de control del uso de celular durante la conducción en otros países</w:t>
      </w:r>
      <w:r w:rsidR="00F91D6E">
        <w:rPr>
          <w:rFonts w:ascii="Gill Sans MT" w:hAnsi="Gill Sans MT"/>
          <w:sz w:val="24"/>
          <w:szCs w:val="24"/>
        </w:rPr>
        <w:t>, así como para</w:t>
      </w:r>
      <w:r>
        <w:rPr>
          <w:rFonts w:ascii="Gill Sans MT" w:hAnsi="Gill Sans MT"/>
          <w:sz w:val="24"/>
          <w:szCs w:val="24"/>
        </w:rPr>
        <w:t xml:space="preserve"> presentar un diagnóstico sobre la realización de medidas similares </w:t>
      </w:r>
      <w:r w:rsidR="00F91D6E">
        <w:rPr>
          <w:rFonts w:ascii="Gill Sans MT" w:hAnsi="Gill Sans MT"/>
          <w:sz w:val="24"/>
          <w:szCs w:val="24"/>
        </w:rPr>
        <w:t>a nivel nacional</w:t>
      </w:r>
      <w:r>
        <w:rPr>
          <w:rFonts w:ascii="Gill Sans MT" w:hAnsi="Gill Sans MT"/>
          <w:sz w:val="24"/>
          <w:szCs w:val="24"/>
        </w:rPr>
        <w:t>.</w:t>
      </w:r>
    </w:p>
    <w:p w14:paraId="1C6C5DF8" w14:textId="434E6302" w:rsidR="00674F94" w:rsidRDefault="004F7D46" w:rsidP="006539E0">
      <w:pPr>
        <w:spacing w:line="276" w:lineRule="auto"/>
        <w:jc w:val="both"/>
        <w:rPr>
          <w:rFonts w:ascii="Gill Sans MT" w:hAnsi="Gill Sans MT"/>
          <w:sz w:val="24"/>
          <w:szCs w:val="24"/>
        </w:rPr>
      </w:pPr>
      <w:r>
        <w:rPr>
          <w:rFonts w:ascii="Gill Sans MT" w:hAnsi="Gill Sans MT"/>
          <w:sz w:val="24"/>
          <w:szCs w:val="24"/>
        </w:rPr>
        <w:t xml:space="preserve">La segunda encuesta se aplicó de manera digital a una muestra </w:t>
      </w:r>
      <w:r w:rsidR="00F91D6E">
        <w:rPr>
          <w:rFonts w:ascii="Gill Sans MT" w:hAnsi="Gill Sans MT"/>
          <w:sz w:val="24"/>
          <w:szCs w:val="24"/>
        </w:rPr>
        <w:t xml:space="preserve">no representativa </w:t>
      </w:r>
      <w:r>
        <w:rPr>
          <w:rFonts w:ascii="Gill Sans MT" w:hAnsi="Gill Sans MT"/>
          <w:sz w:val="24"/>
          <w:szCs w:val="24"/>
        </w:rPr>
        <w:t>de</w:t>
      </w:r>
      <w:r w:rsidR="00674F94" w:rsidRPr="00F11155">
        <w:rPr>
          <w:rFonts w:ascii="Gill Sans MT" w:hAnsi="Gill Sans MT"/>
          <w:sz w:val="24"/>
          <w:szCs w:val="24"/>
        </w:rPr>
        <w:t xml:space="preserve"> </w:t>
      </w:r>
      <w:r w:rsidR="000F252B">
        <w:rPr>
          <w:rFonts w:ascii="Gill Sans MT" w:hAnsi="Gill Sans MT"/>
          <w:sz w:val="24"/>
          <w:szCs w:val="24"/>
        </w:rPr>
        <w:t xml:space="preserve">más de </w:t>
      </w:r>
      <w:r w:rsidR="00674F94" w:rsidRPr="00F11155">
        <w:rPr>
          <w:rFonts w:ascii="Gill Sans MT" w:hAnsi="Gill Sans MT"/>
          <w:sz w:val="24"/>
          <w:szCs w:val="24"/>
        </w:rPr>
        <w:t>14</w:t>
      </w:r>
      <w:r w:rsidR="000F252B">
        <w:rPr>
          <w:rFonts w:ascii="Gill Sans MT" w:hAnsi="Gill Sans MT"/>
          <w:sz w:val="24"/>
          <w:szCs w:val="24"/>
        </w:rPr>
        <w:t xml:space="preserve"> mil</w:t>
      </w:r>
      <w:r w:rsidR="00674F94" w:rsidRPr="00F11155">
        <w:rPr>
          <w:rFonts w:ascii="Gill Sans MT" w:hAnsi="Gill Sans MT"/>
          <w:sz w:val="24"/>
          <w:szCs w:val="24"/>
        </w:rPr>
        <w:t xml:space="preserve"> personas</w:t>
      </w:r>
      <w:r w:rsidR="00F91D6E">
        <w:rPr>
          <w:rFonts w:ascii="Gill Sans MT" w:hAnsi="Gill Sans MT"/>
          <w:sz w:val="24"/>
          <w:szCs w:val="24"/>
        </w:rPr>
        <w:t xml:space="preserve"> provenientes</w:t>
      </w:r>
      <w:r w:rsidR="00674F94" w:rsidRPr="00F11155">
        <w:rPr>
          <w:rFonts w:ascii="Gill Sans MT" w:hAnsi="Gill Sans MT"/>
          <w:sz w:val="24"/>
          <w:szCs w:val="24"/>
        </w:rPr>
        <w:t xml:space="preserve"> de los 32 estados de la República Mexicana.</w:t>
      </w:r>
      <w:r w:rsidR="004903C5">
        <w:rPr>
          <w:rFonts w:ascii="Gill Sans MT" w:hAnsi="Gill Sans MT"/>
          <w:sz w:val="24"/>
          <w:szCs w:val="24"/>
        </w:rPr>
        <w:t xml:space="preserve"> Conforme a esta encuesta</w:t>
      </w:r>
      <w:r w:rsidR="000F252B">
        <w:rPr>
          <w:rFonts w:ascii="Gill Sans MT" w:hAnsi="Gill Sans MT"/>
          <w:sz w:val="24"/>
          <w:szCs w:val="24"/>
        </w:rPr>
        <w:t>:</w:t>
      </w:r>
      <w:r w:rsidR="004903C5">
        <w:rPr>
          <w:rFonts w:ascii="Gill Sans MT" w:hAnsi="Gill Sans MT"/>
          <w:sz w:val="24"/>
          <w:szCs w:val="24"/>
        </w:rPr>
        <w:t xml:space="preserve"> 19.1 % de los entrevistados reconoció utilizar el celular durante la conducció</w:t>
      </w:r>
      <w:r w:rsidR="00EC2F7F">
        <w:rPr>
          <w:rFonts w:ascii="Gill Sans MT" w:hAnsi="Gill Sans MT"/>
          <w:sz w:val="24"/>
          <w:szCs w:val="24"/>
        </w:rPr>
        <w:t>n</w:t>
      </w:r>
      <w:r w:rsidR="004903C5">
        <w:rPr>
          <w:rFonts w:ascii="Gill Sans MT" w:hAnsi="Gill Sans MT"/>
          <w:sz w:val="24"/>
          <w:szCs w:val="24"/>
        </w:rPr>
        <w:t xml:space="preserve"> </w:t>
      </w:r>
      <w:r w:rsidR="004903C5" w:rsidRPr="00EC2F7F">
        <w:rPr>
          <w:rFonts w:ascii="Gill Sans MT" w:hAnsi="Gill Sans MT"/>
          <w:i/>
          <w:iCs/>
          <w:sz w:val="24"/>
          <w:szCs w:val="24"/>
        </w:rPr>
        <w:t>con</w:t>
      </w:r>
      <w:r w:rsidR="004903C5">
        <w:rPr>
          <w:rFonts w:ascii="Gill Sans MT" w:hAnsi="Gill Sans MT"/>
          <w:sz w:val="24"/>
          <w:szCs w:val="24"/>
        </w:rPr>
        <w:t xml:space="preserve"> </w:t>
      </w:r>
      <w:r w:rsidR="004903C5" w:rsidRPr="00EC2F7F">
        <w:rPr>
          <w:rFonts w:ascii="Gill Sans MT" w:hAnsi="Gill Sans MT"/>
          <w:i/>
          <w:iCs/>
          <w:sz w:val="24"/>
          <w:szCs w:val="24"/>
        </w:rPr>
        <w:t>frecuencia</w:t>
      </w:r>
      <w:r w:rsidR="004903C5">
        <w:rPr>
          <w:rFonts w:ascii="Gill Sans MT" w:hAnsi="Gill Sans MT"/>
          <w:sz w:val="24"/>
          <w:szCs w:val="24"/>
        </w:rPr>
        <w:t xml:space="preserve"> (12.2 %), </w:t>
      </w:r>
      <w:r w:rsidR="004903C5" w:rsidRPr="00EC2F7F">
        <w:rPr>
          <w:rFonts w:ascii="Gill Sans MT" w:hAnsi="Gill Sans MT"/>
          <w:i/>
          <w:iCs/>
          <w:sz w:val="24"/>
          <w:szCs w:val="24"/>
        </w:rPr>
        <w:t>casi todo el tiempo</w:t>
      </w:r>
      <w:r w:rsidR="00EC2F7F">
        <w:rPr>
          <w:rFonts w:ascii="Gill Sans MT" w:hAnsi="Gill Sans MT"/>
          <w:i/>
          <w:iCs/>
          <w:sz w:val="24"/>
          <w:szCs w:val="24"/>
        </w:rPr>
        <w:t xml:space="preserve"> </w:t>
      </w:r>
      <w:r w:rsidR="00EC2F7F" w:rsidRPr="00EC2F7F">
        <w:rPr>
          <w:rFonts w:ascii="Gill Sans MT" w:hAnsi="Gill Sans MT"/>
          <w:sz w:val="24"/>
          <w:szCs w:val="24"/>
        </w:rPr>
        <w:t>(4.2 %) y</w:t>
      </w:r>
      <w:r w:rsidR="00EC2F7F">
        <w:rPr>
          <w:rFonts w:ascii="Gill Sans MT" w:hAnsi="Gill Sans MT"/>
          <w:i/>
          <w:iCs/>
          <w:sz w:val="24"/>
          <w:szCs w:val="24"/>
        </w:rPr>
        <w:t xml:space="preserve"> todo el tiempo </w:t>
      </w:r>
      <w:r w:rsidR="00EC2F7F" w:rsidRPr="00EC2F7F">
        <w:rPr>
          <w:rFonts w:ascii="Gill Sans MT" w:hAnsi="Gill Sans MT"/>
          <w:sz w:val="24"/>
          <w:szCs w:val="24"/>
        </w:rPr>
        <w:t>(2.7 %)</w:t>
      </w:r>
      <w:r w:rsidR="00EC2F7F">
        <w:rPr>
          <w:rFonts w:ascii="Gill Sans MT" w:hAnsi="Gill Sans MT"/>
          <w:sz w:val="24"/>
          <w:szCs w:val="24"/>
        </w:rPr>
        <w:t>.</w:t>
      </w:r>
      <w:r w:rsidR="004903C5" w:rsidRPr="00EC2F7F">
        <w:rPr>
          <w:rFonts w:ascii="Gill Sans MT" w:hAnsi="Gill Sans MT"/>
          <w:sz w:val="24"/>
          <w:szCs w:val="24"/>
        </w:rPr>
        <w:t xml:space="preserve"> </w:t>
      </w:r>
      <w:r w:rsidR="00EC2F7F" w:rsidRPr="00CD5A25">
        <w:rPr>
          <w:rFonts w:ascii="Gill Sans MT" w:hAnsi="Gill Sans MT"/>
          <w:sz w:val="24"/>
          <w:szCs w:val="24"/>
        </w:rPr>
        <w:t>Los motivos de uso reportado</w:t>
      </w:r>
      <w:r w:rsidR="006539E0" w:rsidRPr="00CD5A25">
        <w:rPr>
          <w:rFonts w:ascii="Gill Sans MT" w:hAnsi="Gill Sans MT"/>
          <w:sz w:val="24"/>
          <w:szCs w:val="24"/>
        </w:rPr>
        <w:t xml:space="preserve"> para quienes si utilizan el celular al conducir</w:t>
      </w:r>
      <w:r w:rsidR="00EC2F7F" w:rsidRPr="00CD5A25">
        <w:rPr>
          <w:rFonts w:ascii="Gill Sans MT" w:hAnsi="Gill Sans MT"/>
          <w:sz w:val="24"/>
          <w:szCs w:val="24"/>
        </w:rPr>
        <w:t xml:space="preserve"> fueron</w:t>
      </w:r>
      <w:r w:rsidR="000F252B" w:rsidRPr="00CD5A25">
        <w:rPr>
          <w:rFonts w:ascii="Gill Sans MT" w:hAnsi="Gill Sans MT"/>
          <w:sz w:val="24"/>
          <w:szCs w:val="24"/>
        </w:rPr>
        <w:t>:</w:t>
      </w:r>
      <w:r w:rsidR="00EC2F7F" w:rsidRPr="00CD5A25">
        <w:rPr>
          <w:rFonts w:ascii="Gill Sans MT" w:hAnsi="Gill Sans MT"/>
          <w:sz w:val="24"/>
          <w:szCs w:val="24"/>
        </w:rPr>
        <w:t xml:space="preserve"> </w:t>
      </w:r>
      <w:r w:rsidR="006539E0" w:rsidRPr="00CD5A25">
        <w:rPr>
          <w:rFonts w:ascii="Gill Sans MT" w:hAnsi="Gill Sans MT"/>
          <w:sz w:val="24"/>
          <w:szCs w:val="24"/>
        </w:rPr>
        <w:t xml:space="preserve">49% lo utiliza para hacer llamadas; 28% para fines de navegación y uso de mapas; 11% para manipular música, 9% para enviar mensajes o utilizar </w:t>
      </w:r>
      <w:proofErr w:type="spellStart"/>
      <w:r w:rsidR="006539E0" w:rsidRPr="00CD5A25">
        <w:rPr>
          <w:rFonts w:ascii="Gill Sans MT" w:hAnsi="Gill Sans MT"/>
          <w:sz w:val="24"/>
          <w:szCs w:val="24"/>
        </w:rPr>
        <w:t>whats</w:t>
      </w:r>
      <w:proofErr w:type="spellEnd"/>
      <w:r w:rsidR="008B2D6A">
        <w:rPr>
          <w:rFonts w:ascii="Gill Sans MT" w:hAnsi="Gill Sans MT"/>
          <w:sz w:val="24"/>
          <w:szCs w:val="24"/>
        </w:rPr>
        <w:t xml:space="preserve"> </w:t>
      </w:r>
      <w:proofErr w:type="gramStart"/>
      <w:r w:rsidR="006539E0" w:rsidRPr="00CD5A25">
        <w:rPr>
          <w:rFonts w:ascii="Gill Sans MT" w:hAnsi="Gill Sans MT"/>
          <w:sz w:val="24"/>
          <w:szCs w:val="24"/>
        </w:rPr>
        <w:t>app</w:t>
      </w:r>
      <w:proofErr w:type="gramEnd"/>
      <w:r w:rsidR="006539E0" w:rsidRPr="00CD5A25">
        <w:rPr>
          <w:rFonts w:ascii="Gill Sans MT" w:hAnsi="Gill Sans MT"/>
          <w:sz w:val="24"/>
          <w:szCs w:val="24"/>
        </w:rPr>
        <w:t>, 2% para otros fines y finalmente 1% para redes sociales</w:t>
      </w:r>
      <w:r w:rsidR="00EC2F7F" w:rsidRPr="00CD5A25">
        <w:rPr>
          <w:rFonts w:ascii="Gill Sans MT" w:hAnsi="Gill Sans MT"/>
          <w:sz w:val="24"/>
          <w:szCs w:val="24"/>
        </w:rPr>
        <w:t>.</w:t>
      </w:r>
      <w:r w:rsidR="00EC2F7F">
        <w:rPr>
          <w:rFonts w:ascii="Gill Sans MT" w:hAnsi="Gill Sans MT"/>
          <w:sz w:val="24"/>
          <w:szCs w:val="24"/>
        </w:rPr>
        <w:t xml:space="preserve"> Cabe señalar que </w:t>
      </w:r>
      <w:r w:rsidR="00674F94" w:rsidRPr="00F11155">
        <w:rPr>
          <w:rFonts w:ascii="Gill Sans MT" w:hAnsi="Gill Sans MT"/>
          <w:sz w:val="24"/>
          <w:szCs w:val="24"/>
        </w:rPr>
        <w:t xml:space="preserve">los datos obtenidos en esta segunda encuesta no son comparativos con el primer levantamiento, debido a ajustes en el diseño muestral; </w:t>
      </w:r>
      <w:r w:rsidR="001D0536">
        <w:rPr>
          <w:rFonts w:ascii="Gill Sans MT" w:hAnsi="Gill Sans MT"/>
          <w:sz w:val="24"/>
          <w:szCs w:val="24"/>
        </w:rPr>
        <w:t xml:space="preserve">no obstante, </w:t>
      </w:r>
      <w:r w:rsidR="00BC30BF" w:rsidRPr="00BD2C68">
        <w:rPr>
          <w:rFonts w:ascii="Gill Sans MT" w:hAnsi="Gill Sans MT"/>
          <w:sz w:val="24"/>
          <w:szCs w:val="24"/>
        </w:rPr>
        <w:t>ambos</w:t>
      </w:r>
      <w:r w:rsidR="00BC30BF" w:rsidRPr="00BF0ADC">
        <w:rPr>
          <w:rFonts w:ascii="Gill Sans MT" w:hAnsi="Gill Sans MT"/>
          <w:sz w:val="24"/>
          <w:szCs w:val="24"/>
        </w:rPr>
        <w:t xml:space="preserve"> </w:t>
      </w:r>
      <w:r w:rsidR="00BF0ADC" w:rsidRPr="00BF0ADC">
        <w:rPr>
          <w:rFonts w:ascii="Gill Sans MT" w:hAnsi="Gill Sans MT"/>
          <w:sz w:val="24"/>
          <w:szCs w:val="24"/>
        </w:rPr>
        <w:t xml:space="preserve">estudios marcan </w:t>
      </w:r>
      <w:r w:rsidR="00BF0ADC">
        <w:rPr>
          <w:rFonts w:ascii="Gill Sans MT" w:hAnsi="Gill Sans MT"/>
          <w:sz w:val="24"/>
          <w:szCs w:val="24"/>
        </w:rPr>
        <w:t>un esfuerzo continuo</w:t>
      </w:r>
      <w:r w:rsidR="00BF0ADC" w:rsidRPr="00BF0ADC">
        <w:rPr>
          <w:rFonts w:ascii="Gill Sans MT" w:hAnsi="Gill Sans MT"/>
          <w:sz w:val="24"/>
          <w:szCs w:val="24"/>
        </w:rPr>
        <w:t xml:space="preserve"> hacia la obtención de datos nacionales y actualizados sobre </w:t>
      </w:r>
      <w:r w:rsidR="00627D1E">
        <w:rPr>
          <w:rFonts w:ascii="Gill Sans MT" w:hAnsi="Gill Sans MT"/>
          <w:sz w:val="24"/>
          <w:szCs w:val="24"/>
        </w:rPr>
        <w:t>la conducción distraída</w:t>
      </w:r>
      <w:r w:rsidR="00BF0ADC" w:rsidRPr="00BF0ADC">
        <w:rPr>
          <w:rFonts w:ascii="Gill Sans MT" w:hAnsi="Gill Sans MT"/>
          <w:sz w:val="24"/>
          <w:szCs w:val="24"/>
        </w:rPr>
        <w:t xml:space="preserve"> en México.</w:t>
      </w:r>
    </w:p>
    <w:p w14:paraId="603225C0" w14:textId="7A350A85" w:rsidR="0001278C" w:rsidRPr="00F11155" w:rsidRDefault="001D0536" w:rsidP="00DA067A">
      <w:pPr>
        <w:spacing w:line="276" w:lineRule="auto"/>
        <w:jc w:val="both"/>
        <w:rPr>
          <w:rFonts w:ascii="Gill Sans MT" w:hAnsi="Gill Sans MT"/>
          <w:sz w:val="24"/>
          <w:szCs w:val="24"/>
        </w:rPr>
      </w:pPr>
      <w:r>
        <w:rPr>
          <w:rFonts w:ascii="Gill Sans MT" w:hAnsi="Gill Sans MT"/>
          <w:sz w:val="24"/>
          <w:szCs w:val="24"/>
        </w:rPr>
        <w:t xml:space="preserve">En el afán de contribuir a disminuir las lesiones graves y muertes por hechos de tránsito en donde interviene como factor de riesgo el uso de celular, a través del levantamiento y análisis de información de manera periódica y sistemática, </w:t>
      </w:r>
      <w:r w:rsidR="00B65CA6">
        <w:rPr>
          <w:rFonts w:ascii="Gill Sans MT" w:hAnsi="Gill Sans MT"/>
          <w:sz w:val="24"/>
          <w:szCs w:val="24"/>
        </w:rPr>
        <w:t>el</w:t>
      </w:r>
      <w:r>
        <w:rPr>
          <w:rFonts w:ascii="Gill Sans MT" w:hAnsi="Gill Sans MT"/>
          <w:sz w:val="24"/>
          <w:szCs w:val="24"/>
        </w:rPr>
        <w:t xml:space="preserve"> </w:t>
      </w:r>
      <w:r w:rsidR="00A66345">
        <w:rPr>
          <w:rFonts w:ascii="Gill Sans MT" w:hAnsi="Gill Sans MT"/>
          <w:sz w:val="24"/>
          <w:szCs w:val="24"/>
        </w:rPr>
        <w:t>presente</w:t>
      </w:r>
      <w:r>
        <w:rPr>
          <w:rFonts w:ascii="Gill Sans MT" w:hAnsi="Gill Sans MT"/>
          <w:sz w:val="24"/>
          <w:szCs w:val="24"/>
        </w:rPr>
        <w:t xml:space="preserve"> estudio </w:t>
      </w:r>
      <w:r w:rsidR="00B65CA6">
        <w:rPr>
          <w:rFonts w:ascii="Gill Sans MT" w:hAnsi="Gill Sans MT"/>
          <w:sz w:val="24"/>
          <w:szCs w:val="24"/>
        </w:rPr>
        <w:t xml:space="preserve">se ha desarrollado bajo una </w:t>
      </w:r>
      <w:r w:rsidR="00B65CA6">
        <w:rPr>
          <w:rFonts w:ascii="Gill Sans MT" w:hAnsi="Gill Sans MT"/>
          <w:sz w:val="24"/>
          <w:szCs w:val="24"/>
        </w:rPr>
        <w:lastRenderedPageBreak/>
        <w:t xml:space="preserve">metodología que </w:t>
      </w:r>
      <w:r w:rsidR="00B65CA6" w:rsidRPr="00144CDE">
        <w:rPr>
          <w:rFonts w:ascii="Gill Sans MT" w:hAnsi="Gill Sans MT"/>
          <w:b/>
          <w:bCs/>
          <w:sz w:val="24"/>
          <w:szCs w:val="24"/>
        </w:rPr>
        <w:t xml:space="preserve">garantiza representatividad de los datos a nivel nacional y servirá como línea </w:t>
      </w:r>
      <w:r w:rsidR="00BC30BF" w:rsidRPr="00BD2C68">
        <w:rPr>
          <w:rFonts w:ascii="Gill Sans MT" w:hAnsi="Gill Sans MT"/>
          <w:b/>
          <w:bCs/>
          <w:sz w:val="24"/>
          <w:szCs w:val="24"/>
        </w:rPr>
        <w:t>base</w:t>
      </w:r>
      <w:r w:rsidR="00BC30BF">
        <w:rPr>
          <w:rFonts w:ascii="Gill Sans MT" w:hAnsi="Gill Sans MT"/>
          <w:sz w:val="24"/>
          <w:szCs w:val="24"/>
        </w:rPr>
        <w:t xml:space="preserve"> </w:t>
      </w:r>
      <w:r w:rsidR="00B65CA6">
        <w:rPr>
          <w:rFonts w:ascii="Gill Sans MT" w:hAnsi="Gill Sans MT"/>
          <w:sz w:val="24"/>
          <w:szCs w:val="24"/>
        </w:rPr>
        <w:t xml:space="preserve">para realizar el análisis de información de manera comparativa </w:t>
      </w:r>
      <w:r w:rsidR="00144CDE">
        <w:rPr>
          <w:rFonts w:ascii="Gill Sans MT" w:hAnsi="Gill Sans MT"/>
          <w:sz w:val="24"/>
          <w:szCs w:val="24"/>
        </w:rPr>
        <w:t>para</w:t>
      </w:r>
      <w:r w:rsidR="00B65CA6">
        <w:rPr>
          <w:rFonts w:ascii="Gill Sans MT" w:hAnsi="Gill Sans MT"/>
          <w:sz w:val="24"/>
          <w:szCs w:val="24"/>
        </w:rPr>
        <w:t xml:space="preserve"> los años subsecuentes.</w:t>
      </w:r>
      <w:r w:rsidR="00F91D6E">
        <w:rPr>
          <w:rFonts w:ascii="Gill Sans MT" w:hAnsi="Gill Sans MT"/>
          <w:sz w:val="24"/>
          <w:szCs w:val="24"/>
        </w:rPr>
        <w:t xml:space="preserve"> Los resultados de este tercer esfuerzo por </w:t>
      </w:r>
      <w:r w:rsidR="00F9116A">
        <w:rPr>
          <w:rFonts w:ascii="Gill Sans MT" w:hAnsi="Gill Sans MT"/>
          <w:sz w:val="24"/>
          <w:szCs w:val="24"/>
        </w:rPr>
        <w:t xml:space="preserve">generar datos e información relevante para el estudio de la conducción distraída son presentados </w:t>
      </w:r>
      <w:r w:rsidR="00F9116A" w:rsidRPr="00A72709">
        <w:rPr>
          <w:rFonts w:ascii="Gill Sans MT" w:hAnsi="Gill Sans MT"/>
          <w:sz w:val="24"/>
          <w:szCs w:val="24"/>
        </w:rPr>
        <w:t xml:space="preserve">en </w:t>
      </w:r>
      <w:r w:rsidR="00BC30BF" w:rsidRPr="00E61C05">
        <w:rPr>
          <w:rFonts w:ascii="Gill Sans MT" w:hAnsi="Gill Sans MT"/>
          <w:sz w:val="24"/>
          <w:szCs w:val="24"/>
        </w:rPr>
        <w:t>esta nueva</w:t>
      </w:r>
      <w:r w:rsidR="00BC30BF">
        <w:rPr>
          <w:rFonts w:ascii="Gill Sans MT" w:hAnsi="Gill Sans MT"/>
          <w:sz w:val="24"/>
          <w:szCs w:val="24"/>
        </w:rPr>
        <w:t xml:space="preserve"> </w:t>
      </w:r>
      <w:r w:rsidR="00F9116A">
        <w:rPr>
          <w:rFonts w:ascii="Gill Sans MT" w:hAnsi="Gill Sans MT"/>
          <w:sz w:val="24"/>
          <w:szCs w:val="24"/>
        </w:rPr>
        <w:t xml:space="preserve">actualización del </w:t>
      </w:r>
      <w:r w:rsidR="00E622FA">
        <w:rPr>
          <w:rFonts w:ascii="Gill Sans MT" w:hAnsi="Gill Sans MT"/>
          <w:sz w:val="24"/>
          <w:szCs w:val="24"/>
        </w:rPr>
        <w:t>reporte</w:t>
      </w:r>
      <w:r w:rsidR="00F9116A">
        <w:rPr>
          <w:rFonts w:ascii="Gill Sans MT" w:hAnsi="Gill Sans MT"/>
          <w:sz w:val="24"/>
          <w:szCs w:val="24"/>
        </w:rPr>
        <w:t xml:space="preserve">, que además incluye una atención especial </w:t>
      </w:r>
      <w:r w:rsidR="00F9116A" w:rsidRPr="00B16D1F">
        <w:rPr>
          <w:rFonts w:ascii="Gill Sans MT" w:hAnsi="Gill Sans MT"/>
          <w:b/>
          <w:bCs/>
          <w:sz w:val="24"/>
          <w:szCs w:val="24"/>
        </w:rPr>
        <w:t xml:space="preserve">a las cinco ciudades con mayor </w:t>
      </w:r>
      <w:r w:rsidR="00C053B7">
        <w:rPr>
          <w:rFonts w:ascii="Gill Sans MT" w:hAnsi="Gill Sans MT"/>
          <w:b/>
          <w:bCs/>
          <w:sz w:val="24"/>
          <w:szCs w:val="24"/>
        </w:rPr>
        <w:t>incidencia de siniestros viales</w:t>
      </w:r>
      <w:r w:rsidR="00F9116A" w:rsidRPr="00B16D1F">
        <w:rPr>
          <w:rFonts w:ascii="Gill Sans MT" w:hAnsi="Gill Sans MT"/>
          <w:b/>
          <w:bCs/>
          <w:sz w:val="24"/>
          <w:szCs w:val="24"/>
        </w:rPr>
        <w:t xml:space="preserve"> en México</w:t>
      </w:r>
      <w:r w:rsidR="00F9116A">
        <w:rPr>
          <w:rFonts w:ascii="Gill Sans MT" w:hAnsi="Gill Sans MT"/>
          <w:sz w:val="24"/>
          <w:szCs w:val="24"/>
        </w:rPr>
        <w:t>: Ciudad de México, Guadalajara, Mérida, Monterrey y Tijuana.</w:t>
      </w:r>
    </w:p>
    <w:p w14:paraId="67B9B247" w14:textId="00E27AC8" w:rsidR="00A66665" w:rsidRPr="00BE44EC" w:rsidRDefault="00A66665" w:rsidP="00BE44EC">
      <w:pPr>
        <w:spacing w:line="276" w:lineRule="auto"/>
        <w:jc w:val="both"/>
        <w:rPr>
          <w:rFonts w:ascii="Gill Sans MT" w:hAnsi="Gill Sans MT"/>
          <w:sz w:val="24"/>
          <w:szCs w:val="24"/>
        </w:rPr>
      </w:pPr>
      <w:r w:rsidRPr="00A66665">
        <w:rPr>
          <w:rFonts w:ascii="Gill Sans MT" w:hAnsi="Gill Sans MT"/>
          <w:sz w:val="24"/>
          <w:szCs w:val="24"/>
        </w:rPr>
        <w:t xml:space="preserve">Estamos seguros de que la información proporcionada en este estudio resultará sumamente valiosa para orientar el diseño y la implementación de políticas públicas, así como para el desarrollo de </w:t>
      </w:r>
      <w:r w:rsidR="008B2D6A">
        <w:rPr>
          <w:rFonts w:ascii="Gill Sans MT" w:hAnsi="Gill Sans MT"/>
          <w:sz w:val="24"/>
          <w:szCs w:val="24"/>
        </w:rPr>
        <w:t xml:space="preserve">campañas y </w:t>
      </w:r>
      <w:r w:rsidRPr="00A66665">
        <w:rPr>
          <w:rFonts w:ascii="Gill Sans MT" w:hAnsi="Gill Sans MT"/>
          <w:sz w:val="24"/>
          <w:szCs w:val="24"/>
        </w:rPr>
        <w:t>programas por parte de empresas y organizaciones de la sociedad civil que tienen interés en abordar la problemática del uso del celular durante la conducción. Además, contribuirá significativamente a la supervisión y evaluación del progreso en la implementación de la Ley General de Movilidad y Seguridad Vial, así como en la ejecución de la Estrategia Nacional de Movilidad.</w:t>
      </w:r>
      <w:r w:rsidR="00A72709">
        <w:rPr>
          <w:rFonts w:ascii="Gill Sans MT" w:hAnsi="Gill Sans MT"/>
          <w:sz w:val="24"/>
          <w:szCs w:val="24"/>
        </w:rPr>
        <w:tab/>
      </w:r>
      <w:r>
        <w:br w:type="page"/>
      </w:r>
    </w:p>
    <w:p w14:paraId="1862BF38" w14:textId="1B4957CA" w:rsidR="00237ED0" w:rsidRPr="00FE43D5" w:rsidRDefault="007D4255" w:rsidP="00DA067A">
      <w:pPr>
        <w:pStyle w:val="Ttulo1"/>
        <w:spacing w:line="276" w:lineRule="auto"/>
      </w:pPr>
      <w:bookmarkStart w:id="2" w:name="_Toc148487847"/>
      <w:r w:rsidRPr="00FE43D5">
        <w:lastRenderedPageBreak/>
        <w:t xml:space="preserve">Sección 1. </w:t>
      </w:r>
      <w:r w:rsidR="00237ED0" w:rsidRPr="00FE43D5">
        <w:t>Situación de la seguridad vial en México</w:t>
      </w:r>
      <w:bookmarkEnd w:id="2"/>
    </w:p>
    <w:p w14:paraId="34A36A83" w14:textId="6E1AE81A" w:rsidR="00237ED0" w:rsidRPr="00FE43D5" w:rsidRDefault="005E06BB" w:rsidP="00DA067A">
      <w:pPr>
        <w:pStyle w:val="Ttulo2"/>
        <w:spacing w:line="276" w:lineRule="auto"/>
      </w:pPr>
      <w:bookmarkStart w:id="3" w:name="_Toc148487848"/>
      <w:r w:rsidRPr="00FE43D5">
        <w:t>Contexto general</w:t>
      </w:r>
      <w:bookmarkEnd w:id="3"/>
      <w:r w:rsidRPr="00FE43D5">
        <w:t xml:space="preserve"> </w:t>
      </w:r>
    </w:p>
    <w:p w14:paraId="3B3D1067" w14:textId="2E165295" w:rsidR="00237ED0" w:rsidRPr="00FE43D5" w:rsidRDefault="00237ED0" w:rsidP="00DA067A">
      <w:pPr>
        <w:spacing w:line="276" w:lineRule="auto"/>
        <w:jc w:val="both"/>
        <w:rPr>
          <w:rFonts w:ascii="Gill Sans MT" w:hAnsi="Gill Sans MT"/>
          <w:sz w:val="24"/>
          <w:szCs w:val="24"/>
        </w:rPr>
      </w:pPr>
      <w:r w:rsidRPr="009F48D9">
        <w:rPr>
          <w:rFonts w:ascii="Gill Sans MT" w:hAnsi="Gill Sans MT"/>
          <w:b/>
          <w:bCs/>
          <w:sz w:val="24"/>
          <w:szCs w:val="24"/>
        </w:rPr>
        <w:t xml:space="preserve">La seguridad vial </w:t>
      </w:r>
      <w:r w:rsidR="00A66665" w:rsidRPr="009F48D9">
        <w:rPr>
          <w:rFonts w:ascii="Gill Sans MT" w:hAnsi="Gill Sans MT"/>
          <w:b/>
          <w:bCs/>
          <w:sz w:val="24"/>
          <w:szCs w:val="24"/>
        </w:rPr>
        <w:t>ha sido reconocida como un</w:t>
      </w:r>
      <w:r w:rsidR="009F48D9" w:rsidRPr="009F48D9">
        <w:rPr>
          <w:rFonts w:ascii="Gill Sans MT" w:hAnsi="Gill Sans MT"/>
          <w:b/>
          <w:bCs/>
          <w:sz w:val="24"/>
          <w:szCs w:val="24"/>
        </w:rPr>
        <w:t xml:space="preserve"> </w:t>
      </w:r>
      <w:r w:rsidR="009F48D9">
        <w:rPr>
          <w:rFonts w:ascii="Gill Sans MT" w:hAnsi="Gill Sans MT"/>
          <w:b/>
          <w:bCs/>
          <w:sz w:val="24"/>
          <w:szCs w:val="24"/>
        </w:rPr>
        <w:t>reto para</w:t>
      </w:r>
      <w:r w:rsidR="009F48D9" w:rsidRPr="009F48D9">
        <w:rPr>
          <w:rFonts w:ascii="Gill Sans MT" w:hAnsi="Gill Sans MT"/>
          <w:b/>
          <w:bCs/>
          <w:sz w:val="24"/>
          <w:szCs w:val="24"/>
        </w:rPr>
        <w:t xml:space="preserve"> </w:t>
      </w:r>
      <w:r w:rsidR="009F48D9">
        <w:rPr>
          <w:rFonts w:ascii="Gill Sans MT" w:hAnsi="Gill Sans MT"/>
          <w:b/>
          <w:bCs/>
          <w:sz w:val="24"/>
          <w:szCs w:val="24"/>
        </w:rPr>
        <w:t>la</w:t>
      </w:r>
      <w:r w:rsidR="009F48D9" w:rsidRPr="009F48D9">
        <w:rPr>
          <w:rFonts w:ascii="Gill Sans MT" w:hAnsi="Gill Sans MT"/>
          <w:b/>
          <w:bCs/>
          <w:sz w:val="24"/>
          <w:szCs w:val="24"/>
        </w:rPr>
        <w:t xml:space="preserve"> salud</w:t>
      </w:r>
      <w:r w:rsidR="009F48D9">
        <w:rPr>
          <w:rFonts w:ascii="Gill Sans MT" w:hAnsi="Gill Sans MT"/>
          <w:b/>
          <w:bCs/>
          <w:sz w:val="24"/>
          <w:szCs w:val="24"/>
        </w:rPr>
        <w:t xml:space="preserve"> pública y la movilidad</w:t>
      </w:r>
      <w:r w:rsidRPr="00FE43D5">
        <w:rPr>
          <w:rFonts w:ascii="Gill Sans MT" w:hAnsi="Gill Sans MT"/>
          <w:sz w:val="24"/>
          <w:szCs w:val="24"/>
        </w:rPr>
        <w:t xml:space="preserve">, ya que los </w:t>
      </w:r>
      <w:r w:rsidR="00A66665">
        <w:rPr>
          <w:rFonts w:ascii="Gill Sans MT" w:hAnsi="Gill Sans MT"/>
          <w:sz w:val="24"/>
          <w:szCs w:val="24"/>
        </w:rPr>
        <w:t>incidentes</w:t>
      </w:r>
      <w:r w:rsidR="00C954FA" w:rsidRPr="00FE43D5">
        <w:rPr>
          <w:rFonts w:ascii="Gill Sans MT" w:hAnsi="Gill Sans MT"/>
          <w:sz w:val="24"/>
          <w:szCs w:val="24"/>
        </w:rPr>
        <w:t xml:space="preserve"> </w:t>
      </w:r>
      <w:r w:rsidRPr="00FE43D5">
        <w:rPr>
          <w:rFonts w:ascii="Gill Sans MT" w:hAnsi="Gill Sans MT"/>
          <w:sz w:val="24"/>
          <w:szCs w:val="24"/>
        </w:rPr>
        <w:t xml:space="preserve">de tránsito </w:t>
      </w:r>
      <w:r w:rsidR="00A66665">
        <w:rPr>
          <w:rFonts w:ascii="Gill Sans MT" w:hAnsi="Gill Sans MT"/>
          <w:sz w:val="24"/>
          <w:szCs w:val="24"/>
        </w:rPr>
        <w:t>se han posicionado desde hace más de 20 años como</w:t>
      </w:r>
      <w:r w:rsidRPr="00FE43D5">
        <w:rPr>
          <w:rFonts w:ascii="Gill Sans MT" w:hAnsi="Gill Sans MT"/>
          <w:sz w:val="24"/>
          <w:szCs w:val="24"/>
        </w:rPr>
        <w:t xml:space="preserve"> </w:t>
      </w:r>
      <w:r w:rsidRPr="009F48D9">
        <w:rPr>
          <w:rFonts w:ascii="Gill Sans MT" w:hAnsi="Gill Sans MT"/>
          <w:b/>
          <w:bCs/>
          <w:sz w:val="24"/>
          <w:szCs w:val="24"/>
        </w:rPr>
        <w:t xml:space="preserve">una de las principales causas de muerte y discapacidad en </w:t>
      </w:r>
      <w:r w:rsidR="00A66665" w:rsidRPr="009F48D9">
        <w:rPr>
          <w:rFonts w:ascii="Gill Sans MT" w:hAnsi="Gill Sans MT"/>
          <w:b/>
          <w:bCs/>
          <w:sz w:val="24"/>
          <w:szCs w:val="24"/>
        </w:rPr>
        <w:t>numerosas</w:t>
      </w:r>
      <w:r w:rsidRPr="009F48D9">
        <w:rPr>
          <w:rFonts w:ascii="Gill Sans MT" w:hAnsi="Gill Sans MT"/>
          <w:b/>
          <w:bCs/>
          <w:sz w:val="24"/>
          <w:szCs w:val="24"/>
        </w:rPr>
        <w:t xml:space="preserve"> regiones del </w:t>
      </w:r>
      <w:r w:rsidR="00A66665" w:rsidRPr="009F48D9">
        <w:rPr>
          <w:rFonts w:ascii="Gill Sans MT" w:hAnsi="Gill Sans MT"/>
          <w:b/>
          <w:bCs/>
          <w:sz w:val="24"/>
          <w:szCs w:val="24"/>
        </w:rPr>
        <w:t>mundo</w:t>
      </w:r>
      <w:r w:rsidRPr="009F48D9">
        <w:rPr>
          <w:rFonts w:ascii="Gill Sans MT" w:hAnsi="Gill Sans MT"/>
          <w:b/>
          <w:bCs/>
          <w:sz w:val="24"/>
          <w:szCs w:val="24"/>
        </w:rPr>
        <w:t>.</w:t>
      </w:r>
      <w:r w:rsidRPr="00FE43D5">
        <w:rPr>
          <w:rFonts w:ascii="Gill Sans MT" w:hAnsi="Gill Sans MT"/>
          <w:sz w:val="24"/>
          <w:szCs w:val="24"/>
        </w:rPr>
        <w:t xml:space="preserve"> Según datos de la </w:t>
      </w:r>
      <w:r w:rsidRPr="00A66665">
        <w:rPr>
          <w:rFonts w:ascii="Gill Sans MT" w:hAnsi="Gill Sans MT"/>
          <w:i/>
          <w:iCs/>
          <w:sz w:val="24"/>
          <w:szCs w:val="24"/>
        </w:rPr>
        <w:t>Organización Mundial de la Salud</w:t>
      </w:r>
      <w:r w:rsidRPr="00FE43D5">
        <w:rPr>
          <w:rFonts w:ascii="Gill Sans MT" w:hAnsi="Gill Sans MT"/>
          <w:sz w:val="24"/>
          <w:szCs w:val="24"/>
        </w:rPr>
        <w:t xml:space="preserve"> (OMS), se estima que </w:t>
      </w:r>
      <w:r w:rsidRPr="009F48D9">
        <w:rPr>
          <w:rFonts w:ascii="Gill Sans MT" w:hAnsi="Gill Sans MT"/>
          <w:b/>
          <w:bCs/>
          <w:sz w:val="24"/>
          <w:szCs w:val="24"/>
        </w:rPr>
        <w:t xml:space="preserve">alrededor de 1.35 millones de personas mueren cada año como resultado de </w:t>
      </w:r>
      <w:r w:rsidR="008142B6" w:rsidRPr="009F48D9">
        <w:rPr>
          <w:rFonts w:ascii="Gill Sans MT" w:hAnsi="Gill Sans MT"/>
          <w:b/>
          <w:bCs/>
          <w:sz w:val="24"/>
          <w:szCs w:val="24"/>
        </w:rPr>
        <w:t xml:space="preserve">hechos </w:t>
      </w:r>
      <w:r w:rsidRPr="009F48D9">
        <w:rPr>
          <w:rFonts w:ascii="Gill Sans MT" w:hAnsi="Gill Sans MT"/>
          <w:b/>
          <w:bCs/>
          <w:sz w:val="24"/>
          <w:szCs w:val="24"/>
        </w:rPr>
        <w:t>de tránsito, y entre 20 y 50 millones sufren lesiones no mortales.</w:t>
      </w:r>
      <w:r w:rsidRPr="00FE43D5">
        <w:rPr>
          <w:rFonts w:ascii="Gill Sans MT" w:hAnsi="Gill Sans MT"/>
          <w:sz w:val="24"/>
          <w:szCs w:val="24"/>
        </w:rPr>
        <w:t xml:space="preserve"> Est</w:t>
      </w:r>
      <w:r w:rsidR="00A66665">
        <w:rPr>
          <w:rFonts w:ascii="Gill Sans MT" w:hAnsi="Gill Sans MT"/>
          <w:sz w:val="24"/>
          <w:szCs w:val="24"/>
        </w:rPr>
        <w:t>a</w:t>
      </w:r>
      <w:r w:rsidRPr="00FE43D5">
        <w:rPr>
          <w:rFonts w:ascii="Gill Sans MT" w:hAnsi="Gill Sans MT"/>
          <w:sz w:val="24"/>
          <w:szCs w:val="24"/>
        </w:rPr>
        <w:t xml:space="preserve">s </w:t>
      </w:r>
      <w:r w:rsidR="00A66665">
        <w:rPr>
          <w:rFonts w:ascii="Gill Sans MT" w:hAnsi="Gill Sans MT"/>
          <w:sz w:val="24"/>
          <w:szCs w:val="24"/>
        </w:rPr>
        <w:t>cifra</w:t>
      </w:r>
      <w:r w:rsidRPr="00FE43D5">
        <w:rPr>
          <w:rFonts w:ascii="Gill Sans MT" w:hAnsi="Gill Sans MT"/>
          <w:sz w:val="24"/>
          <w:szCs w:val="24"/>
        </w:rPr>
        <w:t>s reflejan la magnitud del problema y la urgencia de a</w:t>
      </w:r>
      <w:r w:rsidR="009F48D9">
        <w:rPr>
          <w:rFonts w:ascii="Gill Sans MT" w:hAnsi="Gill Sans MT"/>
          <w:sz w:val="24"/>
          <w:szCs w:val="24"/>
        </w:rPr>
        <w:t>tenderlo</w:t>
      </w:r>
      <w:r w:rsidRPr="00FE43D5">
        <w:rPr>
          <w:rFonts w:ascii="Gill Sans MT" w:hAnsi="Gill Sans MT"/>
          <w:sz w:val="24"/>
          <w:szCs w:val="24"/>
        </w:rPr>
        <w:t>.</w:t>
      </w:r>
      <w:r w:rsidR="00A66665">
        <w:rPr>
          <w:rStyle w:val="Refdenotaalpie"/>
          <w:rFonts w:ascii="Gill Sans MT" w:hAnsi="Gill Sans MT"/>
          <w:sz w:val="24"/>
          <w:szCs w:val="24"/>
        </w:rPr>
        <w:footnoteReference w:id="1"/>
      </w:r>
    </w:p>
    <w:p w14:paraId="30AB010E" w14:textId="478C0094" w:rsidR="00237ED0" w:rsidRPr="00FE43D5" w:rsidRDefault="004D23B3" w:rsidP="00DA067A">
      <w:pPr>
        <w:spacing w:line="276" w:lineRule="auto"/>
        <w:jc w:val="both"/>
        <w:rPr>
          <w:rFonts w:ascii="Gill Sans MT" w:hAnsi="Gill Sans MT"/>
          <w:sz w:val="24"/>
          <w:szCs w:val="24"/>
        </w:rPr>
      </w:pPr>
      <w:r w:rsidRPr="00FE43D5">
        <w:rPr>
          <w:rFonts w:ascii="Gill Sans MT" w:hAnsi="Gill Sans MT"/>
          <w:noProof/>
          <w:sz w:val="24"/>
          <w:szCs w:val="24"/>
        </w:rPr>
        <w:drawing>
          <wp:anchor distT="0" distB="0" distL="114300" distR="114300" simplePos="0" relativeHeight="251613184" behindDoc="0" locked="0" layoutInCell="1" allowOverlap="1" wp14:anchorId="10797B17" wp14:editId="72A2A513">
            <wp:simplePos x="0" y="0"/>
            <wp:positionH relativeFrom="margin">
              <wp:align>center</wp:align>
            </wp:positionH>
            <wp:positionV relativeFrom="paragraph">
              <wp:posOffset>1578610</wp:posOffset>
            </wp:positionV>
            <wp:extent cx="3357880" cy="2948940"/>
            <wp:effectExtent l="0" t="0" r="0" b="3810"/>
            <wp:wrapTopAndBottom/>
            <wp:docPr id="9742904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7880" cy="2948940"/>
                    </a:xfrm>
                    <a:prstGeom prst="rect">
                      <a:avLst/>
                    </a:prstGeom>
                    <a:noFill/>
                    <a:ln>
                      <a:noFill/>
                    </a:ln>
                  </pic:spPr>
                </pic:pic>
              </a:graphicData>
            </a:graphic>
          </wp:anchor>
        </w:drawing>
      </w:r>
      <w:r w:rsidR="00D2739F" w:rsidRPr="00FE43D5">
        <w:rPr>
          <w:rFonts w:ascii="Gill Sans MT" w:hAnsi="Gill Sans MT"/>
          <w:sz w:val="24"/>
          <w:szCs w:val="24"/>
        </w:rPr>
        <w:t xml:space="preserve">De acuerdo con la </w:t>
      </w:r>
      <w:r w:rsidR="00D2739F" w:rsidRPr="00FE43D5">
        <w:rPr>
          <w:rFonts w:ascii="Gill Sans MT" w:hAnsi="Gill Sans MT"/>
          <w:i/>
          <w:iCs/>
          <w:sz w:val="24"/>
          <w:szCs w:val="24"/>
        </w:rPr>
        <w:t>Estrategia Nacional de Movilidad y Seguridad Vial</w:t>
      </w:r>
      <w:r w:rsidR="005335B7">
        <w:rPr>
          <w:rFonts w:ascii="Gill Sans MT" w:hAnsi="Gill Sans MT"/>
          <w:i/>
          <w:iCs/>
          <w:sz w:val="24"/>
          <w:szCs w:val="24"/>
        </w:rPr>
        <w:t xml:space="preserve"> </w:t>
      </w:r>
      <w:r w:rsidR="005335B7" w:rsidRPr="00A66665">
        <w:rPr>
          <w:rFonts w:ascii="Gill Sans MT" w:hAnsi="Gill Sans MT"/>
          <w:sz w:val="24"/>
          <w:szCs w:val="24"/>
        </w:rPr>
        <w:t>(ENAMOV)</w:t>
      </w:r>
      <w:r w:rsidR="00D2739F" w:rsidRPr="00FE43D5">
        <w:rPr>
          <w:rFonts w:ascii="Gill Sans MT" w:hAnsi="Gill Sans MT"/>
          <w:sz w:val="24"/>
          <w:szCs w:val="24"/>
        </w:rPr>
        <w:t>, la se</w:t>
      </w:r>
      <w:r w:rsidR="00C954FA" w:rsidRPr="00FE43D5">
        <w:rPr>
          <w:rFonts w:ascii="Gill Sans MT" w:hAnsi="Gill Sans MT"/>
          <w:sz w:val="24"/>
          <w:szCs w:val="24"/>
        </w:rPr>
        <w:t>guridad vial se define como</w:t>
      </w:r>
      <w:r w:rsidR="00A66665">
        <w:rPr>
          <w:rFonts w:ascii="Gill Sans MT" w:hAnsi="Gill Sans MT"/>
          <w:sz w:val="24"/>
          <w:szCs w:val="24"/>
        </w:rPr>
        <w:t>:</w:t>
      </w:r>
      <w:r w:rsidR="00C954FA" w:rsidRPr="00FE43D5">
        <w:rPr>
          <w:rFonts w:ascii="Gill Sans MT" w:hAnsi="Gill Sans MT"/>
          <w:sz w:val="24"/>
          <w:szCs w:val="24"/>
        </w:rPr>
        <w:t xml:space="preserve"> </w:t>
      </w:r>
      <w:r w:rsidR="00C954FA" w:rsidRPr="00A66665">
        <w:rPr>
          <w:rFonts w:ascii="Gill Sans MT" w:hAnsi="Gill Sans MT"/>
          <w:i/>
          <w:iCs/>
          <w:sz w:val="24"/>
          <w:szCs w:val="24"/>
        </w:rPr>
        <w:t>el c</w:t>
      </w:r>
      <w:r w:rsidR="00D2739F" w:rsidRPr="00A66665">
        <w:rPr>
          <w:rFonts w:ascii="Gill Sans MT" w:hAnsi="Gill Sans MT"/>
          <w:i/>
          <w:iCs/>
          <w:sz w:val="24"/>
          <w:szCs w:val="24"/>
        </w:rPr>
        <w:t>onjunto de políticas, y sistemas, programas y medidas específicas orientados a garantizar el desplazamiento de personas, bienes y servicios con seguridad y cero riesgos de siniestralidad</w:t>
      </w:r>
      <w:r w:rsidR="005E06BB" w:rsidRPr="00A66665">
        <w:rPr>
          <w:rFonts w:ascii="Gill Sans MT" w:hAnsi="Gill Sans MT"/>
          <w:i/>
          <w:iCs/>
          <w:sz w:val="24"/>
          <w:szCs w:val="24"/>
        </w:rPr>
        <w:t xml:space="preserve"> y a </w:t>
      </w:r>
      <w:r w:rsidR="00D2739F" w:rsidRPr="00A66665">
        <w:rPr>
          <w:rFonts w:ascii="Gill Sans MT" w:hAnsi="Gill Sans MT"/>
          <w:i/>
          <w:iCs/>
          <w:sz w:val="24"/>
          <w:szCs w:val="24"/>
        </w:rPr>
        <w:t>controlar los factores de riesgo, con el fin de prevenir y reducir las muertes y lesiones graves ocasionadas por siniestros de tránsito</w:t>
      </w:r>
      <w:r w:rsidR="008142B6" w:rsidRPr="00A66665">
        <w:rPr>
          <w:rFonts w:ascii="Gill Sans MT" w:hAnsi="Gill Sans MT"/>
          <w:i/>
          <w:iCs/>
          <w:sz w:val="24"/>
          <w:szCs w:val="24"/>
        </w:rPr>
        <w:t>.</w:t>
      </w:r>
      <w:r w:rsidR="00A66665">
        <w:rPr>
          <w:rStyle w:val="Refdenotaalpie"/>
          <w:rFonts w:ascii="Gill Sans MT" w:hAnsi="Gill Sans MT"/>
          <w:i/>
          <w:iCs/>
          <w:sz w:val="24"/>
          <w:szCs w:val="24"/>
        </w:rPr>
        <w:footnoteReference w:id="2"/>
      </w:r>
      <w:r w:rsidR="008142B6" w:rsidRPr="00FE43D5">
        <w:rPr>
          <w:rFonts w:ascii="Gill Sans MT" w:hAnsi="Gill Sans MT"/>
          <w:sz w:val="24"/>
          <w:szCs w:val="24"/>
        </w:rPr>
        <w:t xml:space="preserve"> </w:t>
      </w:r>
      <w:r w:rsidR="00237ED0" w:rsidRPr="00FE43D5">
        <w:rPr>
          <w:rFonts w:ascii="Gill Sans MT" w:hAnsi="Gill Sans MT"/>
          <w:sz w:val="24"/>
          <w:szCs w:val="24"/>
        </w:rPr>
        <w:t>Comprende aspectos como la infraestructura vial segura, el cumplimiento de las normas de tránsito, la educación vial</w:t>
      </w:r>
      <w:r w:rsidR="001D0B52" w:rsidRPr="00FE43D5">
        <w:rPr>
          <w:rFonts w:ascii="Gill Sans MT" w:hAnsi="Gill Sans MT"/>
          <w:sz w:val="24"/>
          <w:szCs w:val="24"/>
        </w:rPr>
        <w:t>,</w:t>
      </w:r>
      <w:r w:rsidR="00237ED0" w:rsidRPr="00FE43D5">
        <w:rPr>
          <w:rFonts w:ascii="Gill Sans MT" w:hAnsi="Gill Sans MT"/>
          <w:sz w:val="24"/>
          <w:szCs w:val="24"/>
        </w:rPr>
        <w:t xml:space="preserve"> la concienciación de los riesgos asociados a la conducción</w:t>
      </w:r>
      <w:r w:rsidR="001D0B52" w:rsidRPr="00FE43D5">
        <w:rPr>
          <w:rFonts w:ascii="Gill Sans MT" w:hAnsi="Gill Sans MT"/>
          <w:sz w:val="24"/>
          <w:szCs w:val="24"/>
        </w:rPr>
        <w:t xml:space="preserve">, así como </w:t>
      </w:r>
      <w:r w:rsidR="00187D6C" w:rsidRPr="00FE43D5">
        <w:rPr>
          <w:rFonts w:ascii="Gill Sans MT" w:hAnsi="Gill Sans MT"/>
          <w:sz w:val="24"/>
          <w:szCs w:val="24"/>
        </w:rPr>
        <w:t>el uso de tecnologías avanzadas en vehículos</w:t>
      </w:r>
      <w:r w:rsidR="001D0B52" w:rsidRPr="00FE43D5">
        <w:rPr>
          <w:rFonts w:ascii="Gill Sans MT" w:hAnsi="Gill Sans MT"/>
          <w:sz w:val="24"/>
          <w:szCs w:val="24"/>
        </w:rPr>
        <w:t>.</w:t>
      </w:r>
    </w:p>
    <w:p w14:paraId="4ABCC154" w14:textId="2645643F" w:rsidR="004D23B3" w:rsidRPr="004D23B3" w:rsidRDefault="004D23B3" w:rsidP="00DA067A">
      <w:pPr>
        <w:spacing w:line="276" w:lineRule="auto"/>
        <w:jc w:val="center"/>
        <w:rPr>
          <w:rFonts w:ascii="Gill Sans MT" w:hAnsi="Gill Sans MT"/>
          <w:color w:val="808080" w:themeColor="background1" w:themeShade="80"/>
        </w:rPr>
      </w:pPr>
      <w:r w:rsidRPr="004D23B3">
        <w:rPr>
          <w:rFonts w:ascii="Gill Sans MT" w:hAnsi="Gill Sans MT"/>
          <w:color w:val="808080" w:themeColor="background1" w:themeShade="80"/>
        </w:rPr>
        <w:t>Imagen generada por IA (</w:t>
      </w:r>
      <w:proofErr w:type="spellStart"/>
      <w:r w:rsidRPr="004D23B3">
        <w:rPr>
          <w:rFonts w:ascii="Gill Sans MT" w:hAnsi="Gill Sans MT"/>
          <w:color w:val="808080" w:themeColor="background1" w:themeShade="80"/>
        </w:rPr>
        <w:t>Midjourney</w:t>
      </w:r>
      <w:proofErr w:type="spellEnd"/>
      <w:r w:rsidRPr="004D23B3">
        <w:rPr>
          <w:rFonts w:ascii="Gill Sans MT" w:hAnsi="Gill Sans MT"/>
          <w:color w:val="808080" w:themeColor="background1" w:themeShade="80"/>
        </w:rPr>
        <w:t>)</w:t>
      </w:r>
    </w:p>
    <w:p w14:paraId="2B54546C" w14:textId="1C7FDB2B" w:rsidR="00237ED0" w:rsidRPr="001D0B52" w:rsidRDefault="004D23B3" w:rsidP="00DA067A">
      <w:pPr>
        <w:spacing w:line="276" w:lineRule="auto"/>
        <w:jc w:val="both"/>
        <w:rPr>
          <w:rFonts w:ascii="Gill Sans MT" w:hAnsi="Gill Sans MT"/>
          <w:sz w:val="24"/>
          <w:szCs w:val="24"/>
        </w:rPr>
      </w:pPr>
      <w:r>
        <w:rPr>
          <w:rFonts w:ascii="Gill Sans MT" w:hAnsi="Gill Sans MT"/>
          <w:sz w:val="24"/>
          <w:szCs w:val="24"/>
        </w:rPr>
        <w:t>Desde una perspectiva económica</w:t>
      </w:r>
      <w:r w:rsidR="00237ED0" w:rsidRPr="00FE43D5">
        <w:rPr>
          <w:rFonts w:ascii="Gill Sans MT" w:hAnsi="Gill Sans MT"/>
          <w:sz w:val="24"/>
          <w:szCs w:val="24"/>
        </w:rPr>
        <w:t xml:space="preserve">, los </w:t>
      </w:r>
      <w:r w:rsidR="00B13326" w:rsidRPr="00FE43D5">
        <w:rPr>
          <w:rFonts w:ascii="Gill Sans MT" w:hAnsi="Gill Sans MT"/>
          <w:sz w:val="24"/>
          <w:szCs w:val="24"/>
        </w:rPr>
        <w:t xml:space="preserve">hechos </w:t>
      </w:r>
      <w:r w:rsidR="00237ED0" w:rsidRPr="00FE43D5">
        <w:rPr>
          <w:rFonts w:ascii="Gill Sans MT" w:hAnsi="Gill Sans MT"/>
          <w:sz w:val="24"/>
          <w:szCs w:val="24"/>
        </w:rPr>
        <w:t xml:space="preserve">de tránsito también representan una carga significativa. Se </w:t>
      </w:r>
      <w:r>
        <w:rPr>
          <w:rFonts w:ascii="Gill Sans MT" w:hAnsi="Gill Sans MT"/>
          <w:sz w:val="24"/>
          <w:szCs w:val="24"/>
        </w:rPr>
        <w:t>calcula</w:t>
      </w:r>
      <w:r w:rsidR="00237ED0" w:rsidRPr="00FE43D5">
        <w:rPr>
          <w:rFonts w:ascii="Gill Sans MT" w:hAnsi="Gill Sans MT"/>
          <w:sz w:val="24"/>
          <w:szCs w:val="24"/>
        </w:rPr>
        <w:t xml:space="preserve"> que los costos asociados a estos </w:t>
      </w:r>
      <w:r>
        <w:rPr>
          <w:rFonts w:ascii="Gill Sans MT" w:hAnsi="Gill Sans MT"/>
          <w:sz w:val="24"/>
          <w:szCs w:val="24"/>
        </w:rPr>
        <w:t>hechos viales</w:t>
      </w:r>
      <w:r w:rsidR="00237ED0" w:rsidRPr="00FE43D5">
        <w:rPr>
          <w:rFonts w:ascii="Gill Sans MT" w:hAnsi="Gill Sans MT"/>
          <w:sz w:val="24"/>
          <w:szCs w:val="24"/>
        </w:rPr>
        <w:t xml:space="preserve"> equivalen a </w:t>
      </w:r>
      <w:r w:rsidRPr="009F48D9">
        <w:rPr>
          <w:rFonts w:ascii="Gill Sans MT" w:hAnsi="Gill Sans MT"/>
          <w:b/>
          <w:bCs/>
          <w:sz w:val="24"/>
          <w:szCs w:val="24"/>
        </w:rPr>
        <w:t>alrededor del</w:t>
      </w:r>
      <w:r w:rsidR="00237ED0" w:rsidRPr="009F48D9">
        <w:rPr>
          <w:rFonts w:ascii="Gill Sans MT" w:hAnsi="Gill Sans MT"/>
          <w:b/>
          <w:bCs/>
          <w:sz w:val="24"/>
          <w:szCs w:val="24"/>
        </w:rPr>
        <w:t xml:space="preserve"> </w:t>
      </w:r>
      <w:r w:rsidR="00237ED0" w:rsidRPr="009F48D9">
        <w:rPr>
          <w:rFonts w:ascii="Gill Sans MT" w:hAnsi="Gill Sans MT"/>
          <w:b/>
          <w:bCs/>
          <w:sz w:val="24"/>
          <w:szCs w:val="24"/>
        </w:rPr>
        <w:lastRenderedPageBreak/>
        <w:t>3</w:t>
      </w:r>
      <w:r w:rsidR="005335B7" w:rsidRPr="009F48D9">
        <w:rPr>
          <w:rFonts w:ascii="Gill Sans MT" w:hAnsi="Gill Sans MT"/>
          <w:b/>
          <w:bCs/>
          <w:sz w:val="24"/>
          <w:szCs w:val="24"/>
        </w:rPr>
        <w:t xml:space="preserve"> </w:t>
      </w:r>
      <w:r w:rsidR="00237ED0" w:rsidRPr="009F48D9">
        <w:rPr>
          <w:rFonts w:ascii="Gill Sans MT" w:hAnsi="Gill Sans MT"/>
          <w:b/>
          <w:bCs/>
          <w:sz w:val="24"/>
          <w:szCs w:val="24"/>
        </w:rPr>
        <w:t>% del Producto Interno Bruto (PIB) mundial.</w:t>
      </w:r>
      <w:r w:rsidR="00237ED0" w:rsidRPr="001D0B52">
        <w:rPr>
          <w:rFonts w:ascii="Gill Sans MT" w:hAnsi="Gill Sans MT"/>
          <w:sz w:val="24"/>
          <w:szCs w:val="24"/>
        </w:rPr>
        <w:t xml:space="preserve"> Estos costos incluyen los gastos médicos, la pérdida de productividad y </w:t>
      </w:r>
      <w:r>
        <w:rPr>
          <w:rFonts w:ascii="Gill Sans MT" w:hAnsi="Gill Sans MT"/>
          <w:sz w:val="24"/>
          <w:szCs w:val="24"/>
        </w:rPr>
        <w:t>su</w:t>
      </w:r>
      <w:r w:rsidR="00237ED0" w:rsidRPr="001D0B52">
        <w:rPr>
          <w:rFonts w:ascii="Gill Sans MT" w:hAnsi="Gill Sans MT"/>
          <w:sz w:val="24"/>
          <w:szCs w:val="24"/>
        </w:rPr>
        <w:t xml:space="preserve"> impacto</w:t>
      </w:r>
      <w:r>
        <w:rPr>
          <w:rFonts w:ascii="Gill Sans MT" w:hAnsi="Gill Sans MT"/>
          <w:sz w:val="24"/>
          <w:szCs w:val="24"/>
        </w:rPr>
        <w:t xml:space="preserve"> sobre</w:t>
      </w:r>
      <w:r w:rsidR="00237ED0" w:rsidRPr="001D0B52">
        <w:rPr>
          <w:rFonts w:ascii="Gill Sans MT" w:hAnsi="Gill Sans MT"/>
          <w:sz w:val="24"/>
          <w:szCs w:val="24"/>
        </w:rPr>
        <w:t xml:space="preserve"> los sistemas de salud y </w:t>
      </w:r>
      <w:r>
        <w:rPr>
          <w:rFonts w:ascii="Gill Sans MT" w:hAnsi="Gill Sans MT"/>
          <w:sz w:val="24"/>
          <w:szCs w:val="24"/>
        </w:rPr>
        <w:t xml:space="preserve">de </w:t>
      </w:r>
      <w:r w:rsidR="00237ED0" w:rsidRPr="001D0B52">
        <w:rPr>
          <w:rFonts w:ascii="Gill Sans MT" w:hAnsi="Gill Sans MT"/>
          <w:sz w:val="24"/>
          <w:szCs w:val="24"/>
        </w:rPr>
        <w:t>transporte.</w:t>
      </w:r>
      <w:r>
        <w:rPr>
          <w:rStyle w:val="Refdenotaalpie"/>
          <w:rFonts w:ascii="Gill Sans MT" w:hAnsi="Gill Sans MT"/>
          <w:sz w:val="24"/>
          <w:szCs w:val="24"/>
        </w:rPr>
        <w:footnoteReference w:id="3"/>
      </w:r>
    </w:p>
    <w:p w14:paraId="5D378102" w14:textId="186185CB" w:rsidR="00237ED0" w:rsidRPr="001D0B52" w:rsidRDefault="004D23B3" w:rsidP="00DA067A">
      <w:pPr>
        <w:spacing w:line="276" w:lineRule="auto"/>
        <w:jc w:val="both"/>
        <w:rPr>
          <w:rFonts w:ascii="Gill Sans MT" w:hAnsi="Gill Sans MT"/>
          <w:sz w:val="24"/>
          <w:szCs w:val="24"/>
        </w:rPr>
      </w:pPr>
      <w:r w:rsidRPr="001D0B52">
        <w:rPr>
          <w:rFonts w:ascii="Gill Sans MT" w:hAnsi="Gill Sans MT"/>
          <w:noProof/>
          <w:sz w:val="24"/>
          <w:szCs w:val="24"/>
        </w:rPr>
        <w:drawing>
          <wp:anchor distT="0" distB="0" distL="114300" distR="114300" simplePos="0" relativeHeight="251615232" behindDoc="0" locked="0" layoutInCell="1" allowOverlap="1" wp14:anchorId="210DED76" wp14:editId="64A3BE30">
            <wp:simplePos x="0" y="0"/>
            <wp:positionH relativeFrom="margin">
              <wp:align>center</wp:align>
            </wp:positionH>
            <wp:positionV relativeFrom="paragraph">
              <wp:posOffset>1092200</wp:posOffset>
            </wp:positionV>
            <wp:extent cx="3441700" cy="3063240"/>
            <wp:effectExtent l="0" t="0" r="6350" b="3810"/>
            <wp:wrapTopAndBottom/>
            <wp:docPr id="2643167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700" cy="3063240"/>
                    </a:xfrm>
                    <a:prstGeom prst="rect">
                      <a:avLst/>
                    </a:prstGeom>
                    <a:noFill/>
                    <a:ln>
                      <a:noFill/>
                    </a:ln>
                  </pic:spPr>
                </pic:pic>
              </a:graphicData>
            </a:graphic>
          </wp:anchor>
        </w:drawing>
      </w:r>
      <w:r w:rsidR="00237ED0" w:rsidRPr="001D0B52">
        <w:rPr>
          <w:rFonts w:ascii="Gill Sans MT" w:hAnsi="Gill Sans MT"/>
          <w:sz w:val="24"/>
          <w:szCs w:val="24"/>
        </w:rPr>
        <w:t xml:space="preserve">La OMS ha enfatizado la importancia de tomar medidas para abordar este problema global. La meta establecida en los Objetivos de Desarrollo Sostenible de las Naciones Unidas es </w:t>
      </w:r>
      <w:r w:rsidR="00237ED0" w:rsidRPr="009F48D9">
        <w:rPr>
          <w:rFonts w:ascii="Gill Sans MT" w:hAnsi="Gill Sans MT"/>
          <w:b/>
          <w:bCs/>
          <w:sz w:val="24"/>
          <w:szCs w:val="24"/>
        </w:rPr>
        <w:t>reducir a la mitad las muertes y lesiones por accidentes de tránsito para el año 2030.</w:t>
      </w:r>
      <w:r>
        <w:rPr>
          <w:rStyle w:val="Refdenotaalpie"/>
          <w:rFonts w:ascii="Gill Sans MT" w:hAnsi="Gill Sans MT"/>
          <w:sz w:val="24"/>
          <w:szCs w:val="24"/>
        </w:rPr>
        <w:footnoteReference w:id="4"/>
      </w:r>
      <w:r w:rsidR="00237ED0" w:rsidRPr="001D0B52">
        <w:rPr>
          <w:rFonts w:ascii="Gill Sans MT" w:hAnsi="Gill Sans MT"/>
          <w:sz w:val="24"/>
          <w:szCs w:val="24"/>
        </w:rPr>
        <w:t xml:space="preserve"> Esto requiere la colaboración de gobiernos, instituciones y la sociedad en general para implementar políticas efectivas y promover una cultura vial segura.</w:t>
      </w:r>
    </w:p>
    <w:p w14:paraId="3A619B16" w14:textId="5ED05835" w:rsidR="004D23B3" w:rsidRDefault="004D23B3" w:rsidP="00DA067A">
      <w:pPr>
        <w:spacing w:line="276" w:lineRule="auto"/>
        <w:jc w:val="center"/>
        <w:rPr>
          <w:rFonts w:ascii="Gill Sans MT" w:hAnsi="Gill Sans MT"/>
          <w:sz w:val="24"/>
          <w:szCs w:val="24"/>
        </w:rPr>
      </w:pPr>
      <w:r w:rsidRPr="004D23B3">
        <w:rPr>
          <w:rFonts w:ascii="Gill Sans MT" w:hAnsi="Gill Sans MT"/>
          <w:color w:val="808080" w:themeColor="background1" w:themeShade="80"/>
        </w:rPr>
        <w:t>Imagen generada por IA (</w:t>
      </w:r>
      <w:proofErr w:type="spellStart"/>
      <w:r w:rsidRPr="004D23B3">
        <w:rPr>
          <w:rFonts w:ascii="Gill Sans MT" w:hAnsi="Gill Sans MT"/>
          <w:color w:val="808080" w:themeColor="background1" w:themeShade="80"/>
        </w:rPr>
        <w:t>Midjourney</w:t>
      </w:r>
      <w:proofErr w:type="spellEnd"/>
      <w:r w:rsidRPr="004D23B3">
        <w:rPr>
          <w:rFonts w:ascii="Gill Sans MT" w:hAnsi="Gill Sans MT"/>
          <w:color w:val="808080" w:themeColor="background1" w:themeShade="80"/>
        </w:rPr>
        <w:t>)</w:t>
      </w:r>
    </w:p>
    <w:p w14:paraId="2B596513" w14:textId="3806700F" w:rsidR="00237ED0" w:rsidRPr="001D0B52" w:rsidRDefault="00237ED0" w:rsidP="00DA067A">
      <w:pPr>
        <w:spacing w:line="276" w:lineRule="auto"/>
        <w:jc w:val="both"/>
        <w:rPr>
          <w:rFonts w:ascii="Gill Sans MT" w:hAnsi="Gill Sans MT"/>
          <w:sz w:val="24"/>
          <w:szCs w:val="24"/>
        </w:rPr>
      </w:pPr>
      <w:r w:rsidRPr="001D0B52">
        <w:rPr>
          <w:rFonts w:ascii="Gill Sans MT" w:hAnsi="Gill Sans MT"/>
          <w:sz w:val="24"/>
          <w:szCs w:val="24"/>
        </w:rPr>
        <w:t xml:space="preserve">En México, la seguridad vial es un tema de gran </w:t>
      </w:r>
      <w:r w:rsidR="009F48D9">
        <w:rPr>
          <w:rFonts w:ascii="Gill Sans MT" w:hAnsi="Gill Sans MT"/>
          <w:sz w:val="24"/>
          <w:szCs w:val="24"/>
        </w:rPr>
        <w:t>preocupación,</w:t>
      </w:r>
      <w:r w:rsidRPr="001D0B52">
        <w:rPr>
          <w:rFonts w:ascii="Gill Sans MT" w:hAnsi="Gill Sans MT"/>
          <w:sz w:val="24"/>
          <w:szCs w:val="24"/>
        </w:rPr>
        <w:t xml:space="preserve"> debido a la alarmante cantidad de hechos de tránsito y sus consecuencias devastadoras. </w:t>
      </w:r>
      <w:r w:rsidR="000F2DB5">
        <w:rPr>
          <w:rFonts w:ascii="Gill Sans MT" w:hAnsi="Gill Sans MT"/>
          <w:sz w:val="24"/>
          <w:szCs w:val="24"/>
        </w:rPr>
        <w:t>De acuerdo con estadísticas</w:t>
      </w:r>
      <w:r w:rsidRPr="001D0B52">
        <w:rPr>
          <w:rFonts w:ascii="Gill Sans MT" w:hAnsi="Gill Sans MT"/>
          <w:sz w:val="24"/>
          <w:szCs w:val="24"/>
        </w:rPr>
        <w:t xml:space="preserve"> del Instituto Nacional de Estadística y Geografía (INEGI), </w:t>
      </w:r>
      <w:r w:rsidRPr="009F48D9">
        <w:rPr>
          <w:rFonts w:ascii="Gill Sans MT" w:hAnsi="Gill Sans MT"/>
          <w:b/>
          <w:bCs/>
          <w:sz w:val="24"/>
          <w:szCs w:val="24"/>
        </w:rPr>
        <w:t>los hechos viales constituyen una de las principales causas de mortalidad en el país, especialmente entre la población joven.</w:t>
      </w:r>
      <w:r w:rsidRPr="001D0B52">
        <w:rPr>
          <w:rFonts w:ascii="Gill Sans MT" w:hAnsi="Gill Sans MT"/>
          <w:sz w:val="24"/>
          <w:szCs w:val="24"/>
        </w:rPr>
        <w:t xml:space="preserve"> Estas tragedias no solo tienen un impacto en términos de pérdida de vidas humanas, sino también </w:t>
      </w:r>
      <w:r w:rsidR="000F2DB5">
        <w:rPr>
          <w:rFonts w:ascii="Gill Sans MT" w:hAnsi="Gill Sans MT"/>
          <w:sz w:val="24"/>
          <w:szCs w:val="24"/>
        </w:rPr>
        <w:t>debido a que conllevan</w:t>
      </w:r>
      <w:r w:rsidRPr="001D0B52">
        <w:rPr>
          <w:rFonts w:ascii="Gill Sans MT" w:hAnsi="Gill Sans MT"/>
          <w:sz w:val="24"/>
          <w:szCs w:val="24"/>
        </w:rPr>
        <w:t xml:space="preserve"> costos económicos y sociales</w:t>
      </w:r>
      <w:r w:rsidR="000F2DB5">
        <w:rPr>
          <w:rFonts w:ascii="Gill Sans MT" w:hAnsi="Gill Sans MT"/>
          <w:sz w:val="24"/>
          <w:szCs w:val="24"/>
        </w:rPr>
        <w:t xml:space="preserve"> muy significativos</w:t>
      </w:r>
      <w:r w:rsidRPr="001D0B52">
        <w:rPr>
          <w:rFonts w:ascii="Gill Sans MT" w:hAnsi="Gill Sans MT"/>
          <w:sz w:val="24"/>
          <w:szCs w:val="24"/>
        </w:rPr>
        <w:t>.</w:t>
      </w:r>
      <w:r w:rsidR="000F2DB5">
        <w:rPr>
          <w:rStyle w:val="Refdenotaalpie"/>
          <w:rFonts w:ascii="Gill Sans MT" w:hAnsi="Gill Sans MT"/>
          <w:sz w:val="24"/>
          <w:szCs w:val="24"/>
        </w:rPr>
        <w:footnoteReference w:id="5"/>
      </w:r>
    </w:p>
    <w:p w14:paraId="1F874A1F" w14:textId="063E58A7" w:rsidR="00237ED0" w:rsidRPr="001D0B52" w:rsidRDefault="00237ED0" w:rsidP="00DA067A">
      <w:pPr>
        <w:spacing w:line="276" w:lineRule="auto"/>
        <w:jc w:val="both"/>
        <w:rPr>
          <w:rFonts w:ascii="Gill Sans MT" w:hAnsi="Gill Sans MT"/>
          <w:sz w:val="24"/>
          <w:szCs w:val="24"/>
        </w:rPr>
      </w:pPr>
      <w:r w:rsidRPr="001D0B52">
        <w:rPr>
          <w:rFonts w:ascii="Gill Sans MT" w:hAnsi="Gill Sans MT"/>
          <w:sz w:val="24"/>
          <w:szCs w:val="24"/>
        </w:rPr>
        <w:t xml:space="preserve">Cada año, miles de personas pierden la vida en las carreteras y calles mexicanas y muchas más resultan heridas, lo que implica un enorme sufrimiento humano y una carga para el sistema de </w:t>
      </w:r>
      <w:r w:rsidRPr="001D0B52">
        <w:rPr>
          <w:rFonts w:ascii="Gill Sans MT" w:hAnsi="Gill Sans MT"/>
          <w:sz w:val="24"/>
          <w:szCs w:val="24"/>
        </w:rPr>
        <w:lastRenderedPageBreak/>
        <w:t xml:space="preserve">salud y las familias afectadas. Además, los </w:t>
      </w:r>
      <w:r w:rsidR="000F2DB5">
        <w:rPr>
          <w:rFonts w:ascii="Gill Sans MT" w:hAnsi="Gill Sans MT"/>
          <w:sz w:val="24"/>
          <w:szCs w:val="24"/>
        </w:rPr>
        <w:t>siniestros</w:t>
      </w:r>
      <w:r w:rsidRPr="001D0B52">
        <w:rPr>
          <w:rFonts w:ascii="Gill Sans MT" w:hAnsi="Gill Sans MT"/>
          <w:sz w:val="24"/>
          <w:szCs w:val="24"/>
        </w:rPr>
        <w:t xml:space="preserve"> de tránsito representan una pérdida de productividad</w:t>
      </w:r>
      <w:r w:rsidR="000F2DB5">
        <w:rPr>
          <w:rFonts w:ascii="Gill Sans MT" w:hAnsi="Gill Sans MT"/>
          <w:sz w:val="24"/>
          <w:szCs w:val="24"/>
        </w:rPr>
        <w:t xml:space="preserve"> que impacta directa e indirectamente a</w:t>
      </w:r>
      <w:r w:rsidRPr="001D0B52">
        <w:rPr>
          <w:rFonts w:ascii="Gill Sans MT" w:hAnsi="Gill Sans MT"/>
          <w:sz w:val="24"/>
          <w:szCs w:val="24"/>
        </w:rPr>
        <w:t xml:space="preserve"> la economía del país.</w:t>
      </w:r>
    </w:p>
    <w:p w14:paraId="24333BC0" w14:textId="142F68D0" w:rsidR="00237ED0" w:rsidRPr="001D0B52" w:rsidRDefault="00237ED0" w:rsidP="00DA067A">
      <w:pPr>
        <w:spacing w:line="276" w:lineRule="auto"/>
        <w:jc w:val="both"/>
        <w:rPr>
          <w:rFonts w:ascii="Gill Sans MT" w:hAnsi="Gill Sans MT"/>
          <w:sz w:val="24"/>
          <w:szCs w:val="24"/>
        </w:rPr>
      </w:pPr>
      <w:r w:rsidRPr="001D0B52">
        <w:rPr>
          <w:rFonts w:ascii="Gill Sans MT" w:hAnsi="Gill Sans MT"/>
          <w:sz w:val="24"/>
          <w:szCs w:val="24"/>
        </w:rPr>
        <w:t xml:space="preserve">La situación de la seguridad vial en México se ve agravada por diversos factores, como el aumento del parque vehicular, la falta de infraestructuras adecuadas, el incumplimiento de las normas de tránsito, la conducción bajo los efectos del alcohol, y </w:t>
      </w:r>
      <w:r w:rsidR="00847CF3" w:rsidRPr="001D0B52">
        <w:rPr>
          <w:rFonts w:ascii="Gill Sans MT" w:hAnsi="Gill Sans MT"/>
          <w:sz w:val="24"/>
          <w:szCs w:val="24"/>
        </w:rPr>
        <w:t>cada vez con mayor frecuencia, los distractores</w:t>
      </w:r>
      <w:r w:rsidR="00EA6A2A" w:rsidRPr="001D0B52">
        <w:rPr>
          <w:rFonts w:ascii="Gill Sans MT" w:hAnsi="Gill Sans MT"/>
          <w:sz w:val="24"/>
          <w:szCs w:val="24"/>
        </w:rPr>
        <w:t xml:space="preserve"> al interior de los vehículos.</w:t>
      </w:r>
    </w:p>
    <w:p w14:paraId="6924C9CA" w14:textId="49D63261" w:rsidR="00237ED0" w:rsidRDefault="00237ED0" w:rsidP="00DA067A">
      <w:pPr>
        <w:spacing w:line="276" w:lineRule="auto"/>
        <w:jc w:val="both"/>
        <w:rPr>
          <w:rFonts w:ascii="Gill Sans MT" w:hAnsi="Gill Sans MT"/>
          <w:sz w:val="24"/>
          <w:szCs w:val="24"/>
        </w:rPr>
      </w:pPr>
      <w:r w:rsidRPr="001D0B52">
        <w:rPr>
          <w:rFonts w:ascii="Gill Sans MT" w:hAnsi="Gill Sans MT"/>
          <w:sz w:val="24"/>
          <w:szCs w:val="24"/>
        </w:rPr>
        <w:t>La seguridad vial no solo es responsabilidad del gobierno y las autoridades, sino también de toda la sociedad. Es crucial que todos los ciudadanos comprendan la importancia de respetar las normas de tránsito, conducir de manera responsable y ser conscientes de los riesgos asociados a la conducción.</w:t>
      </w:r>
    </w:p>
    <w:p w14:paraId="774ED262" w14:textId="6BCBC7EF" w:rsidR="001D0B52" w:rsidRPr="007D4255" w:rsidRDefault="00B134DF" w:rsidP="00DA067A">
      <w:pPr>
        <w:pStyle w:val="Ttulo2"/>
        <w:spacing w:line="276" w:lineRule="auto"/>
      </w:pPr>
      <w:bookmarkStart w:id="4" w:name="_Toc148487849"/>
      <w:r w:rsidRPr="00B134DF">
        <w:rPr>
          <w:noProof/>
          <w:sz w:val="24"/>
          <w:szCs w:val="24"/>
        </w:rPr>
        <mc:AlternateContent>
          <mc:Choice Requires="wps">
            <w:drawing>
              <wp:anchor distT="45720" distB="45720" distL="114300" distR="114300" simplePos="0" relativeHeight="251686912" behindDoc="0" locked="0" layoutInCell="1" allowOverlap="1" wp14:anchorId="36C6F481" wp14:editId="78C4340A">
                <wp:simplePos x="0" y="0"/>
                <wp:positionH relativeFrom="margin">
                  <wp:align>right</wp:align>
                </wp:positionH>
                <wp:positionV relativeFrom="paragraph">
                  <wp:posOffset>329565</wp:posOffset>
                </wp:positionV>
                <wp:extent cx="5915660" cy="1404620"/>
                <wp:effectExtent l="0" t="0" r="27940" b="2032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000000"/>
                          </a:solidFill>
                          <a:miter lim="800000"/>
                          <a:headEnd/>
                          <a:tailEnd/>
                        </a:ln>
                      </wps:spPr>
                      <wps:txbx>
                        <w:txbxContent>
                          <w:p w14:paraId="51A40234" w14:textId="69263578" w:rsidR="00B134DF" w:rsidRPr="00B134DF" w:rsidRDefault="00B134DF">
                            <w:pPr>
                              <w:rPr>
                                <w:sz w:val="24"/>
                                <w:szCs w:val="24"/>
                              </w:rPr>
                            </w:pPr>
                            <w:r w:rsidRPr="00B134DF">
                              <w:rPr>
                                <w:b/>
                                <w:bCs/>
                                <w:sz w:val="24"/>
                                <w:szCs w:val="24"/>
                              </w:rPr>
                              <w:t>NOTA</w:t>
                            </w:r>
                            <w:r>
                              <w:rPr>
                                <w:b/>
                                <w:bCs/>
                                <w:sz w:val="24"/>
                                <w:szCs w:val="24"/>
                              </w:rPr>
                              <w:t xml:space="preserve"> IMPORTANTE</w:t>
                            </w:r>
                            <w:r w:rsidRPr="00B134DF">
                              <w:rPr>
                                <w:b/>
                                <w:bCs/>
                                <w:sz w:val="24"/>
                                <w:szCs w:val="24"/>
                              </w:rPr>
                              <w:t>.</w:t>
                            </w:r>
                            <w:r w:rsidRPr="00B134DF">
                              <w:rPr>
                                <w:sz w:val="24"/>
                                <w:szCs w:val="24"/>
                              </w:rPr>
                              <w:t xml:space="preserve"> Para conocer las fuentes y procesamiento de datos, consultar la nota metodológica al final de esta sección.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C6F481" id="_x0000_t202" coordsize="21600,21600" o:spt="202" path="m,l,21600r21600,l21600,xe">
                <v:stroke joinstyle="miter"/>
                <v:path gradientshapeok="t" o:connecttype="rect"/>
              </v:shapetype>
              <v:shape id="Cuadro de texto 2" o:spid="_x0000_s1026" type="#_x0000_t202" style="position:absolute;left:0;text-align:left;margin-left:414.6pt;margin-top:25.95pt;width:465.8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">
                <v:textbox style="mso-fit-shape-to-text:t">
                  <w:txbxContent>
                    <w:p w14:paraId="51A40234" w14:textId="69263578" w:rsidR="00B134DF" w:rsidRPr="00B134DF" w:rsidRDefault="00B134DF">
                      <w:pPr>
                        <w:rPr>
                          <w:sz w:val="24"/>
                          <w:szCs w:val="24"/>
                        </w:rPr>
                      </w:pPr>
                      <w:r w:rsidRPr="00B134DF">
                        <w:rPr>
                          <w:b/>
                          <w:bCs/>
                          <w:sz w:val="24"/>
                          <w:szCs w:val="24"/>
                        </w:rPr>
                        <w:t>NOTA</w:t>
                      </w:r>
                      <w:r>
                        <w:rPr>
                          <w:b/>
                          <w:bCs/>
                          <w:sz w:val="24"/>
                          <w:szCs w:val="24"/>
                        </w:rPr>
                        <w:t xml:space="preserve"> IMPORTANTE</w:t>
                      </w:r>
                      <w:r w:rsidRPr="00B134DF">
                        <w:rPr>
                          <w:b/>
                          <w:bCs/>
                          <w:sz w:val="24"/>
                          <w:szCs w:val="24"/>
                        </w:rPr>
                        <w:t>.</w:t>
                      </w:r>
                      <w:r w:rsidRPr="00B134DF">
                        <w:rPr>
                          <w:sz w:val="24"/>
                          <w:szCs w:val="24"/>
                        </w:rPr>
                        <w:t xml:space="preserve"> Para conocer las fuentes y procesamiento de datos, consultar la nota metodológica al final de esta sección.</w:t>
                      </w:r>
                    </w:p>
                  </w:txbxContent>
                </v:textbox>
                <w10:wrap type="square" anchorx="margin"/>
              </v:shape>
            </w:pict>
          </mc:Fallback>
        </mc:AlternateContent>
      </w:r>
      <w:r w:rsidR="001D0B52" w:rsidRPr="007D4255">
        <w:t>Mortalidad</w:t>
      </w:r>
      <w:bookmarkEnd w:id="4"/>
      <w:r w:rsidR="001D0B52" w:rsidRPr="007D4255">
        <w:t xml:space="preserve"> </w:t>
      </w:r>
    </w:p>
    <w:p w14:paraId="25E9DE3C" w14:textId="3E62F3D5"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 xml:space="preserve">En promedio, </w:t>
      </w:r>
      <w:r w:rsidRPr="00F879AB">
        <w:rPr>
          <w:rFonts w:ascii="Gill Sans MT" w:hAnsi="Gill Sans MT"/>
          <w:b/>
          <w:bCs/>
          <w:sz w:val="24"/>
          <w:szCs w:val="24"/>
        </w:rPr>
        <w:t>cada año se registran 15,101 defunciones en hechos de tránsito, 99,470 lesionados y 367,457 siniestros viales en México.</w:t>
      </w:r>
      <w:r w:rsidRPr="001D0B52">
        <w:rPr>
          <w:rFonts w:ascii="Gill Sans MT" w:hAnsi="Gill Sans MT"/>
          <w:sz w:val="24"/>
          <w:szCs w:val="24"/>
        </w:rPr>
        <w:t xml:space="preserve"> En comparación con 2020, </w:t>
      </w:r>
      <w:r>
        <w:rPr>
          <w:rFonts w:ascii="Gill Sans MT" w:hAnsi="Gill Sans MT"/>
          <w:sz w:val="24"/>
          <w:szCs w:val="24"/>
        </w:rPr>
        <w:t xml:space="preserve">en 2021 </w:t>
      </w:r>
      <w:r w:rsidRPr="001D0B52">
        <w:rPr>
          <w:rFonts w:ascii="Gill Sans MT" w:hAnsi="Gill Sans MT"/>
          <w:sz w:val="24"/>
          <w:szCs w:val="24"/>
        </w:rPr>
        <w:t xml:space="preserve">se observa un </w:t>
      </w:r>
      <w:r w:rsidRPr="00F879AB">
        <w:rPr>
          <w:rFonts w:ascii="Gill Sans MT" w:hAnsi="Gill Sans MT"/>
          <w:b/>
          <w:bCs/>
          <w:sz w:val="24"/>
          <w:szCs w:val="24"/>
        </w:rPr>
        <w:t>aumento del 7.7 % en las defunciones, de 15.2 % en los lesionados y un incremento de 13.5 % en los siniestros viales.</w:t>
      </w:r>
      <w:r w:rsidRPr="001D0B52">
        <w:rPr>
          <w:rFonts w:ascii="Gill Sans MT" w:hAnsi="Gill Sans MT"/>
          <w:sz w:val="24"/>
          <w:szCs w:val="24"/>
        </w:rPr>
        <w:t xml:space="preserve"> Estas cifras subrayan la importancia de continuar fortaleciendo las medidas de seguridad vial y prevención para reducir l</w:t>
      </w:r>
      <w:r w:rsidR="00F879AB">
        <w:rPr>
          <w:rFonts w:ascii="Gill Sans MT" w:hAnsi="Gill Sans MT"/>
          <w:sz w:val="24"/>
          <w:szCs w:val="24"/>
        </w:rPr>
        <w:t>os daños asociados a</w:t>
      </w:r>
      <w:r w:rsidRPr="001D0B52">
        <w:rPr>
          <w:rFonts w:ascii="Gill Sans MT" w:hAnsi="Gill Sans MT"/>
          <w:sz w:val="24"/>
          <w:szCs w:val="24"/>
        </w:rPr>
        <w:t xml:space="preserve"> </w:t>
      </w:r>
      <w:r w:rsidR="00F879AB">
        <w:rPr>
          <w:rFonts w:ascii="Gill Sans MT" w:hAnsi="Gill Sans MT"/>
          <w:sz w:val="24"/>
          <w:szCs w:val="24"/>
        </w:rPr>
        <w:t xml:space="preserve">los </w:t>
      </w:r>
      <w:r w:rsidRPr="001D0B52">
        <w:rPr>
          <w:rFonts w:ascii="Gill Sans MT" w:hAnsi="Gill Sans MT"/>
          <w:sz w:val="24"/>
          <w:szCs w:val="24"/>
        </w:rPr>
        <w:t>hechos de tránsito en el país.</w:t>
      </w:r>
    </w:p>
    <w:p w14:paraId="76C5D31A" w14:textId="53D777C8" w:rsidR="003C2CE9" w:rsidRDefault="001D0B52" w:rsidP="00DA067A">
      <w:pPr>
        <w:spacing w:line="276" w:lineRule="auto"/>
        <w:jc w:val="both"/>
        <w:rPr>
          <w:rFonts w:ascii="Gill Sans MT" w:hAnsi="Gill Sans MT"/>
          <w:sz w:val="24"/>
          <w:szCs w:val="24"/>
        </w:rPr>
      </w:pPr>
      <w:r w:rsidRPr="001D0B52">
        <w:rPr>
          <w:rFonts w:ascii="Gill Sans MT" w:hAnsi="Gill Sans MT"/>
          <w:sz w:val="24"/>
          <w:szCs w:val="24"/>
        </w:rPr>
        <w:t>En términos generales, durante 2021 se registr</w:t>
      </w:r>
      <w:r>
        <w:rPr>
          <w:rFonts w:ascii="Gill Sans MT" w:hAnsi="Gill Sans MT"/>
          <w:sz w:val="24"/>
          <w:szCs w:val="24"/>
        </w:rPr>
        <w:t>ó el fallecimiento de</w:t>
      </w:r>
      <w:r w:rsidR="00F879AB">
        <w:rPr>
          <w:rFonts w:ascii="Gill Sans MT" w:hAnsi="Gill Sans MT"/>
          <w:sz w:val="24"/>
          <w:szCs w:val="24"/>
        </w:rPr>
        <w:t>:</w:t>
      </w:r>
      <w:r>
        <w:rPr>
          <w:rFonts w:ascii="Gill Sans MT" w:hAnsi="Gill Sans MT"/>
          <w:sz w:val="24"/>
          <w:szCs w:val="24"/>
        </w:rPr>
        <w:t xml:space="preserve"> </w:t>
      </w:r>
      <w:r w:rsidRPr="001D0B52">
        <w:rPr>
          <w:rFonts w:ascii="Gill Sans MT" w:hAnsi="Gill Sans MT"/>
          <w:sz w:val="24"/>
          <w:szCs w:val="24"/>
        </w:rPr>
        <w:t xml:space="preserve">5,137 peatones, 4,491 motociclistas, 4,250 conductores y ocupantes de vehículos, 321 conductores y ocupantes de transporte de carga, 191 ciclistas y 65 ocupantes de autobuses. </w:t>
      </w:r>
    </w:p>
    <w:p w14:paraId="17FF6C1B" w14:textId="1C03D0C6"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Comparado con 2015, se registraron 7.4</w:t>
      </w:r>
      <w:r w:rsidR="002C1706">
        <w:rPr>
          <w:rFonts w:ascii="Gill Sans MT" w:hAnsi="Gill Sans MT"/>
          <w:sz w:val="24"/>
          <w:szCs w:val="24"/>
        </w:rPr>
        <w:t xml:space="preserve"> </w:t>
      </w:r>
      <w:r w:rsidRPr="001D0B52">
        <w:rPr>
          <w:rFonts w:ascii="Gill Sans MT" w:hAnsi="Gill Sans MT"/>
          <w:sz w:val="24"/>
          <w:szCs w:val="24"/>
        </w:rPr>
        <w:t>% menos defunciones en hechos de tránsit</w:t>
      </w:r>
      <w:r w:rsidR="003C2CE9">
        <w:rPr>
          <w:rFonts w:ascii="Gill Sans MT" w:hAnsi="Gill Sans MT"/>
          <w:sz w:val="24"/>
          <w:szCs w:val="24"/>
        </w:rPr>
        <w:t>o. Es notable</w:t>
      </w:r>
      <w:r w:rsidRPr="001D0B52">
        <w:rPr>
          <w:rFonts w:ascii="Gill Sans MT" w:hAnsi="Gill Sans MT"/>
          <w:sz w:val="24"/>
          <w:szCs w:val="24"/>
        </w:rPr>
        <w:t xml:space="preserve"> </w:t>
      </w:r>
      <w:r w:rsidR="003C2CE9">
        <w:rPr>
          <w:rFonts w:ascii="Gill Sans MT" w:hAnsi="Gill Sans MT"/>
          <w:sz w:val="24"/>
          <w:szCs w:val="24"/>
        </w:rPr>
        <w:t>la</w:t>
      </w:r>
      <w:r w:rsidRPr="001D0B52">
        <w:rPr>
          <w:rFonts w:ascii="Gill Sans MT" w:hAnsi="Gill Sans MT"/>
          <w:sz w:val="24"/>
          <w:szCs w:val="24"/>
        </w:rPr>
        <w:t xml:space="preserve"> disminución de 29.9</w:t>
      </w:r>
      <w:r w:rsidR="003C2CE9">
        <w:rPr>
          <w:rFonts w:ascii="Gill Sans MT" w:hAnsi="Gill Sans MT"/>
          <w:sz w:val="24"/>
          <w:szCs w:val="24"/>
        </w:rPr>
        <w:t xml:space="preserve"> </w:t>
      </w:r>
      <w:r w:rsidRPr="001D0B52">
        <w:rPr>
          <w:rFonts w:ascii="Gill Sans MT" w:hAnsi="Gill Sans MT"/>
          <w:sz w:val="24"/>
          <w:szCs w:val="24"/>
        </w:rPr>
        <w:t>% en la mortalidad de peatones</w:t>
      </w:r>
      <w:r w:rsidR="003C2CE9">
        <w:rPr>
          <w:rFonts w:ascii="Gill Sans MT" w:hAnsi="Gill Sans MT"/>
          <w:sz w:val="24"/>
          <w:szCs w:val="24"/>
        </w:rPr>
        <w:t>,</w:t>
      </w:r>
      <w:r w:rsidRPr="001D0B52">
        <w:rPr>
          <w:rFonts w:ascii="Gill Sans MT" w:hAnsi="Gill Sans MT"/>
          <w:sz w:val="24"/>
          <w:szCs w:val="24"/>
        </w:rPr>
        <w:t xml:space="preserve"> 34.7</w:t>
      </w:r>
      <w:r w:rsidR="003C2CE9">
        <w:rPr>
          <w:rFonts w:ascii="Gill Sans MT" w:hAnsi="Gill Sans MT"/>
          <w:sz w:val="24"/>
          <w:szCs w:val="24"/>
        </w:rPr>
        <w:t xml:space="preserve"> </w:t>
      </w:r>
      <w:r w:rsidRPr="001D0B52">
        <w:rPr>
          <w:rFonts w:ascii="Gill Sans MT" w:hAnsi="Gill Sans MT"/>
          <w:sz w:val="24"/>
          <w:szCs w:val="24"/>
        </w:rPr>
        <w:t xml:space="preserve">% de ciclistas y </w:t>
      </w:r>
      <w:r w:rsidR="003C2CE9">
        <w:rPr>
          <w:rFonts w:ascii="Gill Sans MT" w:hAnsi="Gill Sans MT"/>
          <w:sz w:val="24"/>
          <w:szCs w:val="24"/>
        </w:rPr>
        <w:t>de</w:t>
      </w:r>
      <w:r w:rsidRPr="001D0B52">
        <w:rPr>
          <w:rFonts w:ascii="Gill Sans MT" w:hAnsi="Gill Sans MT"/>
          <w:sz w:val="24"/>
          <w:szCs w:val="24"/>
        </w:rPr>
        <w:t>l 14.1</w:t>
      </w:r>
      <w:r w:rsidR="003C2CE9">
        <w:rPr>
          <w:rFonts w:ascii="Gill Sans MT" w:hAnsi="Gill Sans MT"/>
          <w:sz w:val="24"/>
          <w:szCs w:val="24"/>
        </w:rPr>
        <w:t xml:space="preserve"> </w:t>
      </w:r>
      <w:r w:rsidRPr="001D0B52">
        <w:rPr>
          <w:rFonts w:ascii="Gill Sans MT" w:hAnsi="Gill Sans MT"/>
          <w:sz w:val="24"/>
          <w:szCs w:val="24"/>
        </w:rPr>
        <w:t>% en la mortalidad de automovilistas.</w:t>
      </w:r>
      <w:r w:rsidR="003C2CE9" w:rsidRPr="003C2CE9">
        <w:rPr>
          <w:rFonts w:ascii="Gill Sans MT" w:hAnsi="Gill Sans MT"/>
          <w:sz w:val="24"/>
          <w:szCs w:val="24"/>
        </w:rPr>
        <w:t xml:space="preserve"> </w:t>
      </w:r>
      <w:r w:rsidR="003C2CE9">
        <w:rPr>
          <w:rFonts w:ascii="Gill Sans MT" w:hAnsi="Gill Sans MT"/>
          <w:sz w:val="24"/>
          <w:szCs w:val="24"/>
        </w:rPr>
        <w:t xml:space="preserve">Sin embargo, como resultado de un fenómeno alarmante, </w:t>
      </w:r>
      <w:r w:rsidR="003C2CE9" w:rsidRPr="00F879AB">
        <w:rPr>
          <w:rFonts w:ascii="Gill Sans MT" w:hAnsi="Gill Sans MT"/>
          <w:b/>
          <w:bCs/>
          <w:sz w:val="24"/>
          <w:szCs w:val="24"/>
        </w:rPr>
        <w:t>se registró un aumento del 71.4 % en la mortalidad de motociclistas</w:t>
      </w:r>
      <w:r w:rsidR="000531E0" w:rsidRPr="00F879AB">
        <w:rPr>
          <w:rFonts w:ascii="Gill Sans MT" w:hAnsi="Gill Sans MT"/>
          <w:b/>
          <w:bCs/>
          <w:sz w:val="24"/>
          <w:szCs w:val="24"/>
        </w:rPr>
        <w:t>.</w:t>
      </w:r>
    </w:p>
    <w:p w14:paraId="03118352" w14:textId="6459DD58" w:rsidR="000531E0" w:rsidRDefault="000531E0" w:rsidP="00DA067A">
      <w:pPr>
        <w:spacing w:line="276" w:lineRule="auto"/>
        <w:jc w:val="both"/>
        <w:rPr>
          <w:rFonts w:ascii="Gill Sans MT" w:hAnsi="Gill Sans MT"/>
          <w:sz w:val="24"/>
          <w:szCs w:val="24"/>
        </w:rPr>
      </w:pPr>
      <w:r w:rsidRPr="000531E0">
        <w:rPr>
          <w:rFonts w:ascii="Gill Sans MT" w:hAnsi="Gill Sans MT"/>
          <w:sz w:val="24"/>
          <w:szCs w:val="24"/>
        </w:rPr>
        <w:t>A continuación, se presenta un análisis más detallado</w:t>
      </w:r>
      <w:r>
        <w:rPr>
          <w:rFonts w:ascii="Gill Sans MT" w:hAnsi="Gill Sans MT"/>
          <w:sz w:val="24"/>
          <w:szCs w:val="24"/>
        </w:rPr>
        <w:t>,</w:t>
      </w:r>
      <w:r w:rsidRPr="000531E0">
        <w:rPr>
          <w:rFonts w:ascii="Gill Sans MT" w:hAnsi="Gill Sans MT"/>
          <w:sz w:val="24"/>
          <w:szCs w:val="24"/>
        </w:rPr>
        <w:t xml:space="preserve"> basado en los datos oficiales más recientes y disponibles públicamente, correspondientes al año 2021.</w:t>
      </w:r>
    </w:p>
    <w:p w14:paraId="6C6FBE70" w14:textId="0AE189C9" w:rsidR="001D0B52" w:rsidRPr="001D0B52" w:rsidRDefault="00310545" w:rsidP="00DA067A">
      <w:pPr>
        <w:spacing w:line="276" w:lineRule="auto"/>
        <w:jc w:val="both"/>
        <w:rPr>
          <w:rFonts w:ascii="Gill Sans MT" w:hAnsi="Gill Sans MT"/>
          <w:sz w:val="24"/>
          <w:szCs w:val="24"/>
        </w:rPr>
      </w:pPr>
      <w:r w:rsidRPr="000531E0">
        <w:rPr>
          <w:rFonts w:ascii="Gill Sans MT" w:hAnsi="Gill Sans MT"/>
          <w:b/>
          <w:bCs/>
          <w:sz w:val="24"/>
          <w:szCs w:val="24"/>
        </w:rPr>
        <w:t>Tasa de</w:t>
      </w:r>
      <w:r w:rsidR="001D0B52" w:rsidRPr="000531E0">
        <w:rPr>
          <w:rFonts w:ascii="Gill Sans MT" w:hAnsi="Gill Sans MT"/>
          <w:b/>
          <w:bCs/>
          <w:sz w:val="24"/>
          <w:szCs w:val="24"/>
        </w:rPr>
        <w:t xml:space="preserve"> mortalidad vial:</w:t>
      </w:r>
      <w:r w:rsidR="001D0B52" w:rsidRPr="001D0B52">
        <w:rPr>
          <w:rFonts w:ascii="Gill Sans MT" w:hAnsi="Gill Sans MT"/>
          <w:sz w:val="24"/>
          <w:szCs w:val="24"/>
        </w:rPr>
        <w:t xml:space="preserve"> los accidentes de tránsito </w:t>
      </w:r>
      <w:r w:rsidR="00B42084">
        <w:rPr>
          <w:rFonts w:ascii="Gill Sans MT" w:hAnsi="Gill Sans MT"/>
          <w:sz w:val="24"/>
          <w:szCs w:val="24"/>
        </w:rPr>
        <w:t xml:space="preserve">se ubican como </w:t>
      </w:r>
      <w:r w:rsidR="001D0B52" w:rsidRPr="00D9076A">
        <w:rPr>
          <w:rFonts w:ascii="Gill Sans MT" w:hAnsi="Gill Sans MT"/>
          <w:b/>
          <w:bCs/>
          <w:sz w:val="24"/>
          <w:szCs w:val="24"/>
        </w:rPr>
        <w:t>la décima causa de muerte</w:t>
      </w:r>
      <w:r w:rsidR="00B42084" w:rsidRPr="00D9076A">
        <w:rPr>
          <w:rFonts w:ascii="Gill Sans MT" w:hAnsi="Gill Sans MT"/>
          <w:b/>
          <w:bCs/>
          <w:sz w:val="24"/>
          <w:szCs w:val="24"/>
        </w:rPr>
        <w:t xml:space="preserve"> en el país</w:t>
      </w:r>
      <w:r w:rsidR="001D0B52" w:rsidRPr="00D9076A">
        <w:rPr>
          <w:rFonts w:ascii="Gill Sans MT" w:hAnsi="Gill Sans MT"/>
          <w:b/>
          <w:bCs/>
          <w:sz w:val="24"/>
          <w:szCs w:val="24"/>
        </w:rPr>
        <w:t xml:space="preserve">, con un total de 14,454 fallecimientos y una tasa de mortalidad de 11.2. </w:t>
      </w:r>
      <w:r w:rsidR="001D0B52" w:rsidRPr="001D0B52">
        <w:rPr>
          <w:rFonts w:ascii="Gill Sans MT" w:hAnsi="Gill Sans MT"/>
          <w:sz w:val="24"/>
          <w:szCs w:val="24"/>
        </w:rPr>
        <w:t>Esto indica una disminución tanto en términos absolutos como en la tasa de mortalidad en comparación con años anteriores.</w:t>
      </w:r>
    </w:p>
    <w:p w14:paraId="15E9B857" w14:textId="4EBDBE1D" w:rsidR="001D0B52" w:rsidRPr="001D0B52" w:rsidRDefault="001D0B52" w:rsidP="00DA067A">
      <w:pPr>
        <w:spacing w:line="276" w:lineRule="auto"/>
        <w:jc w:val="both"/>
        <w:rPr>
          <w:rFonts w:ascii="Gill Sans MT" w:hAnsi="Gill Sans MT"/>
          <w:sz w:val="24"/>
          <w:szCs w:val="24"/>
        </w:rPr>
      </w:pPr>
      <w:r w:rsidRPr="000531E0">
        <w:rPr>
          <w:rFonts w:ascii="Gill Sans MT" w:hAnsi="Gill Sans MT"/>
          <w:b/>
          <w:bCs/>
          <w:sz w:val="24"/>
          <w:szCs w:val="24"/>
        </w:rPr>
        <w:t>Grupos de población más afectados:</w:t>
      </w:r>
      <w:r w:rsidRPr="001D0B52">
        <w:rPr>
          <w:rFonts w:ascii="Gill Sans MT" w:hAnsi="Gill Sans MT"/>
          <w:sz w:val="24"/>
          <w:szCs w:val="24"/>
        </w:rPr>
        <w:t xml:space="preserve"> Los datos revelan que los accidentes de tránsito son </w:t>
      </w:r>
      <w:r w:rsidRPr="00D9076A">
        <w:rPr>
          <w:rFonts w:ascii="Gill Sans MT" w:hAnsi="Gill Sans MT"/>
          <w:b/>
          <w:bCs/>
          <w:sz w:val="24"/>
          <w:szCs w:val="24"/>
        </w:rPr>
        <w:t>la segunda causa de muerte en México para el rango de edad de 5 a 34 años</w:t>
      </w:r>
      <w:r w:rsidRPr="001D0B52">
        <w:rPr>
          <w:rFonts w:ascii="Gill Sans MT" w:hAnsi="Gill Sans MT"/>
          <w:sz w:val="24"/>
          <w:szCs w:val="24"/>
        </w:rPr>
        <w:t xml:space="preserve">, solo por </w:t>
      </w:r>
      <w:r w:rsidRPr="001D0B52">
        <w:rPr>
          <w:rFonts w:ascii="Gill Sans MT" w:hAnsi="Gill Sans MT"/>
          <w:sz w:val="24"/>
          <w:szCs w:val="24"/>
        </w:rPr>
        <w:lastRenderedPageBreak/>
        <w:t xml:space="preserve">debajo de los homicidios. Este hallazgo pone de manifiesto la importancia de abordar de manera prioritaria la seguridad vial en estos grupos de población. </w:t>
      </w:r>
    </w:p>
    <w:p w14:paraId="7487A37D" w14:textId="3A032F1B" w:rsidR="00B42084" w:rsidRDefault="001D0B52" w:rsidP="00DA067A">
      <w:pPr>
        <w:spacing w:line="276" w:lineRule="auto"/>
        <w:jc w:val="both"/>
        <w:rPr>
          <w:rFonts w:ascii="Gill Sans MT" w:hAnsi="Gill Sans MT"/>
          <w:noProof/>
          <w:sz w:val="24"/>
          <w:szCs w:val="24"/>
        </w:rPr>
      </w:pPr>
      <w:r w:rsidRPr="000531E0">
        <w:rPr>
          <w:rFonts w:ascii="Gill Sans MT" w:hAnsi="Gill Sans MT"/>
          <w:b/>
          <w:bCs/>
          <w:sz w:val="24"/>
          <w:szCs w:val="24"/>
        </w:rPr>
        <w:t>Tasa de mortalidad por sexo:</w:t>
      </w:r>
      <w:r w:rsidRPr="001D0B52">
        <w:rPr>
          <w:rFonts w:ascii="Gill Sans MT" w:hAnsi="Gill Sans MT"/>
          <w:sz w:val="24"/>
          <w:szCs w:val="24"/>
        </w:rPr>
        <w:t xml:space="preserve"> Los datos indican que la tasa de mortalidad en accidentes de tránsito es más alta en hombres que en mujeres. </w:t>
      </w:r>
      <w:r w:rsidRPr="00D9076A">
        <w:rPr>
          <w:rFonts w:ascii="Gill Sans MT" w:hAnsi="Gill Sans MT"/>
          <w:b/>
          <w:bCs/>
          <w:sz w:val="24"/>
          <w:szCs w:val="24"/>
        </w:rPr>
        <w:t xml:space="preserve">En hombres, la tasa de mortalidad es de 18.3 por cada 100,000 habitantes, mientras que en mujeres es de 4.1. </w:t>
      </w:r>
      <w:r w:rsidRPr="001D0B52">
        <w:rPr>
          <w:rFonts w:ascii="Gill Sans MT" w:hAnsi="Gill Sans MT"/>
          <w:sz w:val="24"/>
          <w:szCs w:val="24"/>
        </w:rPr>
        <w:t>Esto sugiere que los hombres tienen aproximadamente 4.4 veces más riesgo de morir a consecuencia de los hechos de tránsito en comparación con las mujeres. Es fundamental considerar esta diferencia de género al diseñar estrategias y políticas de seguridad vial, con el objetivo de abordar los factores de riesgo específicos que afectan a cada grupo.</w:t>
      </w:r>
      <w:r w:rsidRPr="001D0B52">
        <w:rPr>
          <w:rFonts w:ascii="Gill Sans MT" w:hAnsi="Gill Sans MT"/>
          <w:noProof/>
          <w:sz w:val="24"/>
          <w:szCs w:val="24"/>
        </w:rPr>
        <w:t xml:space="preserve"> </w:t>
      </w:r>
    </w:p>
    <w:p w14:paraId="29621149" w14:textId="085E661B" w:rsidR="00B42084" w:rsidRDefault="000531E0" w:rsidP="00DA067A">
      <w:pPr>
        <w:spacing w:line="276" w:lineRule="auto"/>
        <w:jc w:val="both"/>
        <w:rPr>
          <w:rFonts w:ascii="Gill Sans MT" w:hAnsi="Gill Sans MT"/>
          <w:noProof/>
          <w:sz w:val="24"/>
          <w:szCs w:val="24"/>
        </w:rPr>
      </w:pPr>
      <w:r w:rsidRPr="001D0B52">
        <w:rPr>
          <w:rFonts w:ascii="Gill Sans MT" w:hAnsi="Gill Sans MT"/>
          <w:noProof/>
          <w:sz w:val="24"/>
          <w:szCs w:val="24"/>
        </w:rPr>
        <w:drawing>
          <wp:anchor distT="0" distB="0" distL="114300" distR="114300" simplePos="0" relativeHeight="251639808" behindDoc="0" locked="0" layoutInCell="1" allowOverlap="1" wp14:anchorId="4C2E290B" wp14:editId="1A0D6676">
            <wp:simplePos x="0" y="0"/>
            <wp:positionH relativeFrom="margin">
              <wp:align>center</wp:align>
            </wp:positionH>
            <wp:positionV relativeFrom="paragraph">
              <wp:posOffset>1016000</wp:posOffset>
            </wp:positionV>
            <wp:extent cx="2785745" cy="2755900"/>
            <wp:effectExtent l="0" t="0" r="0" b="6350"/>
            <wp:wrapTopAndBottom/>
            <wp:docPr id="193075015" name="Imagen 193075015" descr="Un grupo de personas en motocicleta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015" name="Imagen 193075015" descr="Un grupo de personas en motocicleta en la calle&#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745"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084" w:rsidRPr="000531E0">
        <w:rPr>
          <w:rFonts w:ascii="Gill Sans MT" w:hAnsi="Gill Sans MT"/>
          <w:b/>
          <w:bCs/>
          <w:sz w:val="24"/>
          <w:szCs w:val="24"/>
        </w:rPr>
        <w:t>Tasas de mortalidad por grupos de edad y sexo:</w:t>
      </w:r>
      <w:r w:rsidR="00B42084" w:rsidRPr="001D0B52">
        <w:rPr>
          <w:rFonts w:ascii="Gill Sans MT" w:hAnsi="Gill Sans MT"/>
          <w:sz w:val="24"/>
          <w:szCs w:val="24"/>
        </w:rPr>
        <w:t xml:space="preserve"> Los datos revelan que, tanto en hombres como en mujeres, las tasas de mortalidad en accidentes de tránsito varían según los grupos de edad. En hombres, se observa que </w:t>
      </w:r>
      <w:r w:rsidR="00B42084" w:rsidRPr="00D9076A">
        <w:rPr>
          <w:rFonts w:ascii="Gill Sans MT" w:hAnsi="Gill Sans MT"/>
          <w:b/>
          <w:bCs/>
          <w:sz w:val="24"/>
          <w:szCs w:val="24"/>
        </w:rPr>
        <w:t>las tasas de mortalidad más altas se encuentran en los grupos de edad de 80 a 84 años (30.3), 70 a 74 años (28.9), 25 a 29 años (28.4) y 20 a 24 años (28.2).</w:t>
      </w:r>
    </w:p>
    <w:p w14:paraId="5C93B682" w14:textId="66945A52" w:rsidR="000531E0" w:rsidRDefault="000531E0" w:rsidP="00DA067A">
      <w:pPr>
        <w:spacing w:line="276" w:lineRule="auto"/>
        <w:jc w:val="center"/>
        <w:rPr>
          <w:rFonts w:ascii="Gill Sans MT" w:hAnsi="Gill Sans MT"/>
          <w:sz w:val="24"/>
          <w:szCs w:val="24"/>
        </w:rPr>
      </w:pPr>
      <w:r w:rsidRPr="004D23B3">
        <w:rPr>
          <w:rFonts w:ascii="Gill Sans MT" w:hAnsi="Gill Sans MT"/>
          <w:color w:val="808080" w:themeColor="background1" w:themeShade="80"/>
        </w:rPr>
        <w:t>Imagen generada por IA (</w:t>
      </w:r>
      <w:proofErr w:type="spellStart"/>
      <w:r w:rsidRPr="004D23B3">
        <w:rPr>
          <w:rFonts w:ascii="Gill Sans MT" w:hAnsi="Gill Sans MT"/>
          <w:color w:val="808080" w:themeColor="background1" w:themeShade="80"/>
        </w:rPr>
        <w:t>Midjourney</w:t>
      </w:r>
      <w:proofErr w:type="spellEnd"/>
      <w:r w:rsidRPr="004D23B3">
        <w:rPr>
          <w:rFonts w:ascii="Gill Sans MT" w:hAnsi="Gill Sans MT"/>
          <w:color w:val="808080" w:themeColor="background1" w:themeShade="80"/>
        </w:rPr>
        <w:t>)</w:t>
      </w:r>
    </w:p>
    <w:p w14:paraId="4F7D908A" w14:textId="3635763B" w:rsidR="001D0B52" w:rsidRPr="001D0B52" w:rsidRDefault="009C049A" w:rsidP="00DA067A">
      <w:pPr>
        <w:spacing w:line="276" w:lineRule="auto"/>
        <w:jc w:val="both"/>
        <w:rPr>
          <w:rFonts w:ascii="Gill Sans MT" w:hAnsi="Gill Sans MT"/>
          <w:sz w:val="24"/>
          <w:szCs w:val="24"/>
        </w:rPr>
      </w:pPr>
      <w:r w:rsidRPr="009C049A">
        <w:rPr>
          <w:rFonts w:ascii="Gill Sans MT" w:hAnsi="Gill Sans MT"/>
          <w:sz w:val="24"/>
          <w:szCs w:val="24"/>
        </w:rPr>
        <w:t xml:space="preserve">Estos resultados resaltan la necesidad de adoptar medidas de seguridad vial </w:t>
      </w:r>
      <w:r w:rsidR="0047162F">
        <w:rPr>
          <w:rFonts w:ascii="Gill Sans MT" w:hAnsi="Gill Sans MT"/>
          <w:sz w:val="24"/>
          <w:szCs w:val="24"/>
        </w:rPr>
        <w:t>con perspectiva de género, que consideren a los usuarios en mayor riesgo y según los</w:t>
      </w:r>
      <w:r w:rsidRPr="009C049A">
        <w:rPr>
          <w:rFonts w:ascii="Gill Sans MT" w:hAnsi="Gill Sans MT"/>
          <w:sz w:val="24"/>
          <w:szCs w:val="24"/>
        </w:rPr>
        <w:t xml:space="preserve"> rangos de edad.</w:t>
      </w:r>
      <w:r w:rsidR="001D0B52" w:rsidRPr="001D0B52">
        <w:rPr>
          <w:rFonts w:ascii="Gill Sans MT" w:hAnsi="Gill Sans MT"/>
          <w:sz w:val="24"/>
          <w:szCs w:val="24"/>
        </w:rPr>
        <w:t xml:space="preserve"> Por otro lado, </w:t>
      </w:r>
      <w:r w:rsidR="001D0B52" w:rsidRPr="009C049A">
        <w:rPr>
          <w:rFonts w:ascii="Gill Sans MT" w:hAnsi="Gill Sans MT"/>
          <w:b/>
          <w:bCs/>
          <w:sz w:val="24"/>
          <w:szCs w:val="24"/>
        </w:rPr>
        <w:t>en mujeres las tasas de mortalidad más altas se encuentran en los grupos de edad de 80 a 84 años (7.7), 85 y más (7.3), 75 a 79 años (6.9) y 25 a 29 años (5.9).</w:t>
      </w:r>
      <w:r w:rsidR="001D0B52" w:rsidRPr="001D0B52">
        <w:rPr>
          <w:rFonts w:ascii="Gill Sans MT" w:hAnsi="Gill Sans MT"/>
          <w:sz w:val="24"/>
          <w:szCs w:val="24"/>
        </w:rPr>
        <w:t xml:space="preserve"> Estos datos destacan la necesidad de considerar las características y los riesgos específicos de cada grupo de edad y género al desarrollar políticas y programas de seguridad vial.</w:t>
      </w:r>
    </w:p>
    <w:p w14:paraId="6B310546" w14:textId="52A43767" w:rsidR="00411592" w:rsidRDefault="00411592" w:rsidP="00DA067A">
      <w:pPr>
        <w:spacing w:line="276" w:lineRule="auto"/>
        <w:jc w:val="both"/>
        <w:rPr>
          <w:rFonts w:ascii="Gill Sans MT" w:hAnsi="Gill Sans MT"/>
          <w:sz w:val="24"/>
          <w:szCs w:val="24"/>
        </w:rPr>
      </w:pPr>
      <w:r w:rsidRPr="00411592">
        <w:rPr>
          <w:rFonts w:ascii="Gill Sans MT" w:hAnsi="Gill Sans MT"/>
          <w:sz w:val="24"/>
          <w:szCs w:val="24"/>
        </w:rPr>
        <w:t xml:space="preserve">La mortalidad </w:t>
      </w:r>
      <w:r>
        <w:rPr>
          <w:rFonts w:ascii="Gill Sans MT" w:hAnsi="Gill Sans MT"/>
          <w:sz w:val="24"/>
          <w:szCs w:val="24"/>
        </w:rPr>
        <w:t>por</w:t>
      </w:r>
      <w:r w:rsidRPr="00411592">
        <w:rPr>
          <w:rFonts w:ascii="Gill Sans MT" w:hAnsi="Gill Sans MT"/>
          <w:sz w:val="24"/>
          <w:szCs w:val="24"/>
        </w:rPr>
        <w:t xml:space="preserve"> accidentes de tránsito en México </w:t>
      </w:r>
      <w:r>
        <w:rPr>
          <w:rFonts w:ascii="Gill Sans MT" w:hAnsi="Gill Sans MT"/>
          <w:sz w:val="24"/>
          <w:szCs w:val="24"/>
        </w:rPr>
        <w:t xml:space="preserve">también presenta </w:t>
      </w:r>
      <w:r w:rsidRPr="00411592">
        <w:rPr>
          <w:rFonts w:ascii="Gill Sans MT" w:hAnsi="Gill Sans MT"/>
          <w:sz w:val="24"/>
          <w:szCs w:val="24"/>
        </w:rPr>
        <w:t>var</w:t>
      </w:r>
      <w:r>
        <w:rPr>
          <w:rFonts w:ascii="Gill Sans MT" w:hAnsi="Gill Sans MT"/>
          <w:sz w:val="24"/>
          <w:szCs w:val="24"/>
        </w:rPr>
        <w:t>i</w:t>
      </w:r>
      <w:r w:rsidRPr="00411592">
        <w:rPr>
          <w:rFonts w:ascii="Gill Sans MT" w:hAnsi="Gill Sans MT"/>
          <w:sz w:val="24"/>
          <w:szCs w:val="24"/>
        </w:rPr>
        <w:t>a</w:t>
      </w:r>
      <w:r>
        <w:rPr>
          <w:rFonts w:ascii="Gill Sans MT" w:hAnsi="Gill Sans MT"/>
          <w:sz w:val="24"/>
          <w:szCs w:val="24"/>
        </w:rPr>
        <w:t>ciones</w:t>
      </w:r>
      <w:r w:rsidRPr="00411592">
        <w:rPr>
          <w:rFonts w:ascii="Gill Sans MT" w:hAnsi="Gill Sans MT"/>
          <w:sz w:val="24"/>
          <w:szCs w:val="24"/>
        </w:rPr>
        <w:t xml:space="preserve"> significativa</w:t>
      </w:r>
      <w:r>
        <w:rPr>
          <w:rFonts w:ascii="Gill Sans MT" w:hAnsi="Gill Sans MT"/>
          <w:sz w:val="24"/>
          <w:szCs w:val="24"/>
        </w:rPr>
        <w:t>s,</w:t>
      </w:r>
      <w:r w:rsidRPr="00411592">
        <w:rPr>
          <w:rFonts w:ascii="Gill Sans MT" w:hAnsi="Gill Sans MT"/>
          <w:sz w:val="24"/>
          <w:szCs w:val="24"/>
        </w:rPr>
        <w:t xml:space="preserve"> según </w:t>
      </w:r>
      <w:r w:rsidRPr="00411592">
        <w:rPr>
          <w:rFonts w:ascii="Gill Sans MT" w:hAnsi="Gill Sans MT"/>
          <w:b/>
          <w:bCs/>
          <w:sz w:val="24"/>
          <w:szCs w:val="24"/>
        </w:rPr>
        <w:t>los diferentes grupos de usuarios de las vías.</w:t>
      </w:r>
      <w:r w:rsidRPr="00411592">
        <w:rPr>
          <w:rFonts w:ascii="Gill Sans MT" w:hAnsi="Gill Sans MT"/>
          <w:sz w:val="24"/>
          <w:szCs w:val="24"/>
        </w:rPr>
        <w:t xml:space="preserve"> A continuación, se describen las tasas de mortalidad por categoría</w:t>
      </w:r>
      <w:r>
        <w:rPr>
          <w:rFonts w:ascii="Gill Sans MT" w:hAnsi="Gill Sans MT"/>
          <w:sz w:val="24"/>
          <w:szCs w:val="24"/>
        </w:rPr>
        <w:t>s</w:t>
      </w:r>
      <w:r w:rsidRPr="00411592">
        <w:rPr>
          <w:rFonts w:ascii="Gill Sans MT" w:hAnsi="Gill Sans MT"/>
          <w:sz w:val="24"/>
          <w:szCs w:val="24"/>
        </w:rPr>
        <w:t>:</w:t>
      </w:r>
    </w:p>
    <w:p w14:paraId="006F592E" w14:textId="05E33E3D" w:rsidR="001D0B52" w:rsidRPr="00411592" w:rsidRDefault="001D0B52" w:rsidP="00DA067A">
      <w:pPr>
        <w:spacing w:line="276" w:lineRule="auto"/>
        <w:jc w:val="both"/>
        <w:rPr>
          <w:rFonts w:ascii="Gill Sans MT" w:hAnsi="Gill Sans MT"/>
          <w:b/>
          <w:bCs/>
          <w:sz w:val="24"/>
          <w:szCs w:val="24"/>
        </w:rPr>
      </w:pPr>
      <w:r w:rsidRPr="000531E0">
        <w:rPr>
          <w:rFonts w:ascii="Gill Sans MT" w:hAnsi="Gill Sans MT"/>
          <w:b/>
          <w:bCs/>
          <w:sz w:val="24"/>
          <w:szCs w:val="24"/>
        </w:rPr>
        <w:lastRenderedPageBreak/>
        <w:t xml:space="preserve">Peatones: </w:t>
      </w:r>
      <w:r w:rsidRPr="001D0B52">
        <w:rPr>
          <w:rFonts w:ascii="Gill Sans MT" w:hAnsi="Gill Sans MT"/>
          <w:sz w:val="24"/>
          <w:szCs w:val="24"/>
        </w:rPr>
        <w:t xml:space="preserve">La tasa de mortalidad para los peatones es de </w:t>
      </w:r>
      <w:r w:rsidRPr="00411592">
        <w:rPr>
          <w:rFonts w:ascii="Gill Sans MT" w:hAnsi="Gill Sans MT"/>
          <w:b/>
          <w:bCs/>
          <w:sz w:val="24"/>
          <w:szCs w:val="24"/>
        </w:rPr>
        <w:t>4.2 por cada 100</w:t>
      </w:r>
      <w:r w:rsidR="000531E0" w:rsidRPr="00411592">
        <w:rPr>
          <w:rFonts w:ascii="Gill Sans MT" w:hAnsi="Gill Sans MT"/>
          <w:b/>
          <w:bCs/>
          <w:sz w:val="24"/>
          <w:szCs w:val="24"/>
        </w:rPr>
        <w:t xml:space="preserve"> mil</w:t>
      </w:r>
      <w:r w:rsidRPr="00411592">
        <w:rPr>
          <w:rFonts w:ascii="Gill Sans MT" w:hAnsi="Gill Sans MT"/>
          <w:b/>
          <w:bCs/>
          <w:sz w:val="24"/>
          <w:szCs w:val="24"/>
        </w:rPr>
        <w:t xml:space="preserve"> habitantes.</w:t>
      </w:r>
      <w:r w:rsidRPr="001D0B52">
        <w:rPr>
          <w:rFonts w:ascii="Gill Sans MT" w:hAnsi="Gill Sans MT"/>
          <w:sz w:val="24"/>
          <w:szCs w:val="24"/>
        </w:rPr>
        <w:t xml:space="preserve"> Esto resalta la vulnerabilidad de los peatones en el entorno vial, ya que </w:t>
      </w:r>
      <w:r w:rsidRPr="00411592">
        <w:rPr>
          <w:rFonts w:ascii="Gill Sans MT" w:hAnsi="Gill Sans MT"/>
          <w:b/>
          <w:bCs/>
          <w:sz w:val="24"/>
          <w:szCs w:val="24"/>
        </w:rPr>
        <w:t>no cuentan con la protección física de un vehículo en caso de colisión.</w:t>
      </w:r>
    </w:p>
    <w:p w14:paraId="4ABCF1FB" w14:textId="7368E74B" w:rsidR="001D0B52" w:rsidRPr="00411592" w:rsidRDefault="001D0B52" w:rsidP="00DA067A">
      <w:pPr>
        <w:spacing w:line="276" w:lineRule="auto"/>
        <w:jc w:val="both"/>
        <w:rPr>
          <w:rFonts w:ascii="Gill Sans MT" w:hAnsi="Gill Sans MT"/>
          <w:b/>
          <w:bCs/>
          <w:sz w:val="24"/>
          <w:szCs w:val="24"/>
        </w:rPr>
      </w:pPr>
      <w:r w:rsidRPr="000531E0">
        <w:rPr>
          <w:rFonts w:ascii="Gill Sans MT" w:hAnsi="Gill Sans MT"/>
          <w:b/>
          <w:bCs/>
          <w:sz w:val="24"/>
          <w:szCs w:val="24"/>
        </w:rPr>
        <w:t xml:space="preserve">Ciclistas: </w:t>
      </w:r>
      <w:r w:rsidRPr="001D0B52">
        <w:rPr>
          <w:rFonts w:ascii="Gill Sans MT" w:hAnsi="Gill Sans MT"/>
          <w:sz w:val="24"/>
          <w:szCs w:val="24"/>
        </w:rPr>
        <w:t>Los ciclistas tienen una tasa de mortalidad de</w:t>
      </w:r>
      <w:r w:rsidRPr="00411592">
        <w:rPr>
          <w:rFonts w:ascii="Gill Sans MT" w:hAnsi="Gill Sans MT"/>
          <w:b/>
          <w:bCs/>
          <w:sz w:val="24"/>
          <w:szCs w:val="24"/>
        </w:rPr>
        <w:t xml:space="preserve"> 0.1 por cada 100</w:t>
      </w:r>
      <w:r w:rsidR="000531E0" w:rsidRPr="00411592">
        <w:rPr>
          <w:rFonts w:ascii="Gill Sans MT" w:hAnsi="Gill Sans MT"/>
          <w:b/>
          <w:bCs/>
          <w:sz w:val="24"/>
          <w:szCs w:val="24"/>
        </w:rPr>
        <w:t xml:space="preserve"> mil</w:t>
      </w:r>
      <w:r w:rsidRPr="00411592">
        <w:rPr>
          <w:rFonts w:ascii="Gill Sans MT" w:hAnsi="Gill Sans MT"/>
          <w:b/>
          <w:bCs/>
          <w:sz w:val="24"/>
          <w:szCs w:val="24"/>
        </w:rPr>
        <w:t xml:space="preserve"> habitantes.</w:t>
      </w:r>
      <w:r w:rsidRPr="001D0B52">
        <w:rPr>
          <w:rFonts w:ascii="Gill Sans MT" w:hAnsi="Gill Sans MT"/>
          <w:sz w:val="24"/>
          <w:szCs w:val="24"/>
        </w:rPr>
        <w:t xml:space="preserve"> Aunque esta tasa es baja en comparación con otras categorías, es importante implementar medidas de seguridad específicas para proteger a </w:t>
      </w:r>
      <w:r w:rsidR="00436416">
        <w:rPr>
          <w:rFonts w:ascii="Gill Sans MT" w:hAnsi="Gill Sans MT"/>
          <w:sz w:val="24"/>
          <w:szCs w:val="24"/>
        </w:rPr>
        <w:t xml:space="preserve">estos usuarios, </w:t>
      </w:r>
      <w:r w:rsidR="00436416" w:rsidRPr="00411592">
        <w:rPr>
          <w:rFonts w:ascii="Gill Sans MT" w:hAnsi="Gill Sans MT"/>
          <w:b/>
          <w:bCs/>
          <w:sz w:val="24"/>
          <w:szCs w:val="24"/>
        </w:rPr>
        <w:t>previendo un incremento de la movilidad activa en zonas urbanas del país.</w:t>
      </w:r>
    </w:p>
    <w:p w14:paraId="4D9C13D5" w14:textId="0569F2D1" w:rsidR="001D0B52" w:rsidRPr="00411592" w:rsidRDefault="001D0B52" w:rsidP="00DA067A">
      <w:pPr>
        <w:spacing w:line="276" w:lineRule="auto"/>
        <w:jc w:val="both"/>
        <w:rPr>
          <w:rFonts w:ascii="Gill Sans MT" w:hAnsi="Gill Sans MT"/>
          <w:b/>
          <w:bCs/>
          <w:sz w:val="24"/>
          <w:szCs w:val="24"/>
        </w:rPr>
      </w:pPr>
      <w:r w:rsidRPr="000531E0">
        <w:rPr>
          <w:rFonts w:ascii="Gill Sans MT" w:hAnsi="Gill Sans MT"/>
          <w:b/>
          <w:bCs/>
          <w:sz w:val="24"/>
          <w:szCs w:val="24"/>
        </w:rPr>
        <w:t>Motociclistas:</w:t>
      </w:r>
      <w:r w:rsidRPr="001D0B52">
        <w:rPr>
          <w:rFonts w:ascii="Gill Sans MT" w:hAnsi="Gill Sans MT"/>
          <w:sz w:val="24"/>
          <w:szCs w:val="24"/>
        </w:rPr>
        <w:t xml:space="preserve"> Los motociclistas presentan una tasa de mortalidad de </w:t>
      </w:r>
      <w:r w:rsidRPr="00411592">
        <w:rPr>
          <w:rFonts w:ascii="Gill Sans MT" w:hAnsi="Gill Sans MT"/>
          <w:b/>
          <w:bCs/>
          <w:sz w:val="24"/>
          <w:szCs w:val="24"/>
        </w:rPr>
        <w:t>3.5 por cada 100</w:t>
      </w:r>
      <w:r w:rsidR="000531E0" w:rsidRPr="00411592">
        <w:rPr>
          <w:rFonts w:ascii="Gill Sans MT" w:hAnsi="Gill Sans MT"/>
          <w:b/>
          <w:bCs/>
          <w:sz w:val="24"/>
          <w:szCs w:val="24"/>
        </w:rPr>
        <w:t xml:space="preserve"> mil</w:t>
      </w:r>
      <w:r w:rsidRPr="00411592">
        <w:rPr>
          <w:rFonts w:ascii="Gill Sans MT" w:hAnsi="Gill Sans MT"/>
          <w:b/>
          <w:bCs/>
          <w:sz w:val="24"/>
          <w:szCs w:val="24"/>
        </w:rPr>
        <w:t xml:space="preserve"> habitantes.</w:t>
      </w:r>
      <w:r w:rsidRPr="001D0B52">
        <w:rPr>
          <w:rFonts w:ascii="Gill Sans MT" w:hAnsi="Gill Sans MT"/>
          <w:sz w:val="24"/>
          <w:szCs w:val="24"/>
        </w:rPr>
        <w:t xml:space="preserve"> Esta cifra destaca el alto riesgo al que están expuestos los motociclistas debido a </w:t>
      </w:r>
      <w:r w:rsidRPr="00411592">
        <w:rPr>
          <w:rFonts w:ascii="Gill Sans MT" w:hAnsi="Gill Sans MT"/>
          <w:b/>
          <w:bCs/>
          <w:sz w:val="24"/>
          <w:szCs w:val="24"/>
        </w:rPr>
        <w:t>la falta de protección estructural de las motocicletas y la mayor exposición a colisiones y caídas.</w:t>
      </w:r>
    </w:p>
    <w:p w14:paraId="77B1BC06" w14:textId="4D5C840D" w:rsidR="001D0B52" w:rsidRPr="001D0B52" w:rsidRDefault="001D0B52" w:rsidP="00DA067A">
      <w:pPr>
        <w:spacing w:line="276" w:lineRule="auto"/>
        <w:jc w:val="both"/>
        <w:rPr>
          <w:rFonts w:ascii="Gill Sans MT" w:hAnsi="Gill Sans MT"/>
          <w:sz w:val="24"/>
          <w:szCs w:val="24"/>
        </w:rPr>
      </w:pPr>
      <w:r w:rsidRPr="000531E0">
        <w:rPr>
          <w:rFonts w:ascii="Gill Sans MT" w:hAnsi="Gill Sans MT"/>
          <w:b/>
          <w:bCs/>
          <w:sz w:val="24"/>
          <w:szCs w:val="24"/>
        </w:rPr>
        <w:t>Vehículos:</w:t>
      </w:r>
      <w:r w:rsidRPr="001D0B52">
        <w:rPr>
          <w:rFonts w:ascii="Gill Sans MT" w:hAnsi="Gill Sans MT"/>
          <w:sz w:val="24"/>
          <w:szCs w:val="24"/>
        </w:rPr>
        <w:t xml:space="preserve"> Los conductores y ocupantes de vehículos tienen una tasa de mortalidad de </w:t>
      </w:r>
      <w:r w:rsidRPr="00411592">
        <w:rPr>
          <w:rFonts w:ascii="Gill Sans MT" w:hAnsi="Gill Sans MT"/>
          <w:b/>
          <w:bCs/>
          <w:sz w:val="24"/>
          <w:szCs w:val="24"/>
        </w:rPr>
        <w:t>3.3 por cada 100</w:t>
      </w:r>
      <w:r w:rsidR="000531E0" w:rsidRPr="00411592">
        <w:rPr>
          <w:rFonts w:ascii="Gill Sans MT" w:hAnsi="Gill Sans MT"/>
          <w:b/>
          <w:bCs/>
          <w:sz w:val="24"/>
          <w:szCs w:val="24"/>
        </w:rPr>
        <w:t xml:space="preserve"> mil</w:t>
      </w:r>
      <w:r w:rsidRPr="00411592">
        <w:rPr>
          <w:rFonts w:ascii="Gill Sans MT" w:hAnsi="Gill Sans MT"/>
          <w:b/>
          <w:bCs/>
          <w:sz w:val="24"/>
          <w:szCs w:val="24"/>
        </w:rPr>
        <w:t xml:space="preserve"> habitantes.</w:t>
      </w:r>
      <w:r w:rsidRPr="001D0B52">
        <w:rPr>
          <w:rFonts w:ascii="Gill Sans MT" w:hAnsi="Gill Sans MT"/>
          <w:sz w:val="24"/>
          <w:szCs w:val="24"/>
        </w:rPr>
        <w:t xml:space="preserve"> Si bien los vehículos brindan cierta protección en comparación con otros usuarios de la vía, </w:t>
      </w:r>
      <w:r w:rsidRPr="000531E0">
        <w:rPr>
          <w:rFonts w:ascii="Gill Sans MT" w:hAnsi="Gill Sans MT"/>
          <w:b/>
          <w:bCs/>
          <w:sz w:val="24"/>
          <w:szCs w:val="24"/>
        </w:rPr>
        <w:t>aún existe el riesgo de lesiones graves o fatales en caso de accidentes.</w:t>
      </w:r>
    </w:p>
    <w:p w14:paraId="788736BA" w14:textId="6D3832E8" w:rsidR="001D0B52" w:rsidRPr="001D0B52" w:rsidRDefault="002B06A0" w:rsidP="00DA067A">
      <w:pPr>
        <w:spacing w:line="276" w:lineRule="auto"/>
        <w:jc w:val="both"/>
        <w:rPr>
          <w:rFonts w:ascii="Gill Sans MT" w:hAnsi="Gill Sans MT"/>
          <w:sz w:val="24"/>
          <w:szCs w:val="24"/>
        </w:rPr>
      </w:pPr>
      <w:r w:rsidRPr="000531E0">
        <w:rPr>
          <w:rFonts w:ascii="Gill Sans MT" w:hAnsi="Gill Sans MT"/>
          <w:b/>
          <w:bCs/>
          <w:noProof/>
          <w:sz w:val="24"/>
          <w:szCs w:val="24"/>
        </w:rPr>
        <w:drawing>
          <wp:anchor distT="0" distB="0" distL="114300" distR="114300" simplePos="0" relativeHeight="251622400" behindDoc="1" locked="0" layoutInCell="1" allowOverlap="1" wp14:anchorId="37FD5F1C" wp14:editId="0F20760A">
            <wp:simplePos x="0" y="0"/>
            <wp:positionH relativeFrom="margin">
              <wp:posOffset>647700</wp:posOffset>
            </wp:positionH>
            <wp:positionV relativeFrom="paragraph">
              <wp:posOffset>833755</wp:posOffset>
            </wp:positionV>
            <wp:extent cx="4543425" cy="1163955"/>
            <wp:effectExtent l="0" t="0" r="9525" b="0"/>
            <wp:wrapTopAndBottom/>
            <wp:docPr id="1002072726" name="Imagen 100207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B52" w:rsidRPr="000531E0">
        <w:rPr>
          <w:rFonts w:ascii="Gill Sans MT" w:hAnsi="Gill Sans MT"/>
          <w:b/>
          <w:bCs/>
          <w:sz w:val="24"/>
          <w:szCs w:val="24"/>
        </w:rPr>
        <w:t>Autobuses:</w:t>
      </w:r>
      <w:r w:rsidR="001D0B52" w:rsidRPr="001D0B52">
        <w:rPr>
          <w:rFonts w:ascii="Gill Sans MT" w:hAnsi="Gill Sans MT"/>
          <w:sz w:val="24"/>
          <w:szCs w:val="24"/>
        </w:rPr>
        <w:t xml:space="preserve"> La tasa de mortalidad para los ocupantes de autobuses es de </w:t>
      </w:r>
      <w:r w:rsidR="001D0B52" w:rsidRPr="00411592">
        <w:rPr>
          <w:rFonts w:ascii="Gill Sans MT" w:hAnsi="Gill Sans MT"/>
          <w:b/>
          <w:bCs/>
          <w:sz w:val="24"/>
          <w:szCs w:val="24"/>
        </w:rPr>
        <w:t>0.1 por cada 100</w:t>
      </w:r>
      <w:r w:rsidR="000531E0" w:rsidRPr="00411592">
        <w:rPr>
          <w:rFonts w:ascii="Gill Sans MT" w:hAnsi="Gill Sans MT"/>
          <w:b/>
          <w:bCs/>
          <w:sz w:val="24"/>
          <w:szCs w:val="24"/>
        </w:rPr>
        <w:t xml:space="preserve"> mil</w:t>
      </w:r>
      <w:r w:rsidR="001D0B52" w:rsidRPr="00411592">
        <w:rPr>
          <w:rFonts w:ascii="Gill Sans MT" w:hAnsi="Gill Sans MT"/>
          <w:b/>
          <w:bCs/>
          <w:sz w:val="24"/>
          <w:szCs w:val="24"/>
        </w:rPr>
        <w:t xml:space="preserve"> habitantes.</w:t>
      </w:r>
      <w:r w:rsidR="001D0B52" w:rsidRPr="001D0B52">
        <w:rPr>
          <w:rFonts w:ascii="Gill Sans MT" w:hAnsi="Gill Sans MT"/>
          <w:sz w:val="24"/>
          <w:szCs w:val="24"/>
        </w:rPr>
        <w:t xml:space="preserve"> Esto indica que </w:t>
      </w:r>
      <w:r w:rsidR="001D0B52" w:rsidRPr="000531E0">
        <w:rPr>
          <w:rFonts w:ascii="Gill Sans MT" w:hAnsi="Gill Sans MT"/>
          <w:b/>
          <w:bCs/>
          <w:sz w:val="24"/>
          <w:szCs w:val="24"/>
        </w:rPr>
        <w:t>los ocupantes de autobuses presentan un menor riesgo en comparación con otras categorías de usuarios de las vías.</w:t>
      </w:r>
    </w:p>
    <w:p w14:paraId="1B966B12" w14:textId="76ABCCA5" w:rsidR="002B06A0" w:rsidRPr="00184B28" w:rsidRDefault="002B06A0" w:rsidP="00DA067A">
      <w:pPr>
        <w:spacing w:line="276" w:lineRule="auto"/>
        <w:jc w:val="center"/>
        <w:rPr>
          <w:rFonts w:ascii="Gill Sans MT" w:hAnsi="Gill Sans MT"/>
          <w:color w:val="808080" w:themeColor="background1" w:themeShade="80"/>
        </w:rPr>
      </w:pPr>
      <w:bookmarkStart w:id="5" w:name="_Hlk144494602"/>
      <w:r w:rsidRPr="00184B28">
        <w:rPr>
          <w:rFonts w:ascii="Gill Sans MT" w:hAnsi="Gill Sans MT"/>
          <w:color w:val="808080" w:themeColor="background1" w:themeShade="80"/>
        </w:rPr>
        <w:t>Elabora</w:t>
      </w:r>
      <w:r w:rsidR="00184B28">
        <w:rPr>
          <w:rFonts w:ascii="Gill Sans MT" w:hAnsi="Gill Sans MT"/>
          <w:color w:val="808080" w:themeColor="background1" w:themeShade="80"/>
        </w:rPr>
        <w:t>do por ANASEVI</w:t>
      </w:r>
      <w:r w:rsidRPr="00184B28">
        <w:rPr>
          <w:rFonts w:ascii="Gill Sans MT" w:hAnsi="Gill Sans MT"/>
          <w:color w:val="808080" w:themeColor="background1" w:themeShade="80"/>
        </w:rPr>
        <w:t xml:space="preserve"> con datos de la Base de Defunciones, INEGI 2021</w:t>
      </w:r>
      <w:r w:rsidR="00184B28">
        <w:rPr>
          <w:rFonts w:ascii="Gill Sans MT" w:hAnsi="Gill Sans MT"/>
          <w:color w:val="808080" w:themeColor="background1" w:themeShade="80"/>
        </w:rPr>
        <w:t>.</w:t>
      </w:r>
    </w:p>
    <w:bookmarkEnd w:id="5"/>
    <w:p w14:paraId="485C64DE" w14:textId="77777777" w:rsidR="002B06A0" w:rsidRDefault="002B06A0" w:rsidP="00DA067A">
      <w:pPr>
        <w:spacing w:line="276" w:lineRule="auto"/>
        <w:jc w:val="both"/>
        <w:rPr>
          <w:rFonts w:ascii="Gill Sans MT" w:hAnsi="Gill Sans MT"/>
          <w:sz w:val="24"/>
          <w:szCs w:val="24"/>
        </w:rPr>
      </w:pPr>
    </w:p>
    <w:p w14:paraId="764B63D8" w14:textId="32A9508C" w:rsidR="001D0B52" w:rsidRDefault="001D0B52" w:rsidP="00DA067A">
      <w:pPr>
        <w:spacing w:line="276" w:lineRule="auto"/>
        <w:jc w:val="both"/>
        <w:rPr>
          <w:rFonts w:ascii="Gill Sans MT" w:hAnsi="Gill Sans MT"/>
          <w:sz w:val="24"/>
          <w:szCs w:val="24"/>
        </w:rPr>
      </w:pPr>
      <w:r w:rsidRPr="00411592">
        <w:rPr>
          <w:rFonts w:ascii="Gill Sans MT" w:hAnsi="Gill Sans MT"/>
          <w:b/>
          <w:bCs/>
          <w:sz w:val="24"/>
          <w:szCs w:val="24"/>
        </w:rPr>
        <w:t>Transporte de carga:</w:t>
      </w:r>
      <w:r w:rsidRPr="001D0B52">
        <w:rPr>
          <w:rFonts w:ascii="Gill Sans MT" w:hAnsi="Gill Sans MT"/>
          <w:sz w:val="24"/>
          <w:szCs w:val="24"/>
        </w:rPr>
        <w:t xml:space="preserve"> Los conductores y ocupantes de transporte de carga tienen una tasa de mortalidad de </w:t>
      </w:r>
      <w:r w:rsidRPr="00411592">
        <w:rPr>
          <w:rFonts w:ascii="Gill Sans MT" w:hAnsi="Gill Sans MT"/>
          <w:b/>
          <w:bCs/>
          <w:sz w:val="24"/>
          <w:szCs w:val="24"/>
        </w:rPr>
        <w:t>0.2 por cada 100,000 habitantes.</w:t>
      </w:r>
      <w:r w:rsidRPr="001D0B52">
        <w:rPr>
          <w:rFonts w:ascii="Gill Sans MT" w:hAnsi="Gill Sans MT"/>
          <w:sz w:val="24"/>
          <w:szCs w:val="24"/>
        </w:rPr>
        <w:t xml:space="preserve"> Si bien esta tasa es relativamente baja, es importante implementar medidas de seguridad específicas para </w:t>
      </w:r>
      <w:r w:rsidRPr="00411592">
        <w:rPr>
          <w:rFonts w:ascii="Gill Sans MT" w:hAnsi="Gill Sans MT"/>
          <w:b/>
          <w:bCs/>
          <w:sz w:val="24"/>
          <w:szCs w:val="24"/>
        </w:rPr>
        <w:t>proteger a los conductores y reducir los riesgos</w:t>
      </w:r>
      <w:r w:rsidR="00411592">
        <w:rPr>
          <w:rFonts w:ascii="Gill Sans MT" w:hAnsi="Gill Sans MT"/>
          <w:b/>
          <w:bCs/>
          <w:sz w:val="24"/>
          <w:szCs w:val="24"/>
        </w:rPr>
        <w:t xml:space="preserve"> al resto de los usuarios de las vías</w:t>
      </w:r>
      <w:r w:rsidRPr="00411592">
        <w:rPr>
          <w:rFonts w:ascii="Gill Sans MT" w:hAnsi="Gill Sans MT"/>
          <w:b/>
          <w:bCs/>
          <w:sz w:val="24"/>
          <w:szCs w:val="24"/>
        </w:rPr>
        <w:t>.</w:t>
      </w:r>
    </w:p>
    <w:p w14:paraId="4542536C" w14:textId="4841CD34" w:rsidR="001D0B52" w:rsidRDefault="001D0B52" w:rsidP="00DA067A">
      <w:pPr>
        <w:spacing w:line="276" w:lineRule="auto"/>
        <w:jc w:val="both"/>
        <w:rPr>
          <w:rFonts w:ascii="Gill Sans MT" w:hAnsi="Gill Sans MT"/>
          <w:b/>
          <w:bCs/>
          <w:sz w:val="24"/>
          <w:szCs w:val="24"/>
        </w:rPr>
      </w:pPr>
      <w:r w:rsidRPr="001D0B52">
        <w:rPr>
          <w:rFonts w:ascii="Gill Sans MT" w:hAnsi="Gill Sans MT"/>
          <w:sz w:val="24"/>
          <w:szCs w:val="24"/>
        </w:rPr>
        <w:t xml:space="preserve">En cuanto a la concentración de los hechos de tránsito en México, </w:t>
      </w:r>
      <w:r w:rsidRPr="001B6004">
        <w:rPr>
          <w:rFonts w:ascii="Gill Sans MT" w:hAnsi="Gill Sans MT"/>
          <w:b/>
          <w:bCs/>
          <w:sz w:val="24"/>
          <w:szCs w:val="24"/>
        </w:rPr>
        <w:t>se identifican 10 estados que representan el 50</w:t>
      </w:r>
      <w:r w:rsidR="002B06A0" w:rsidRPr="001B6004">
        <w:rPr>
          <w:rFonts w:ascii="Gill Sans MT" w:hAnsi="Gill Sans MT"/>
          <w:b/>
          <w:bCs/>
          <w:sz w:val="24"/>
          <w:szCs w:val="24"/>
        </w:rPr>
        <w:t xml:space="preserve"> </w:t>
      </w:r>
      <w:r w:rsidRPr="001B6004">
        <w:rPr>
          <w:rFonts w:ascii="Gill Sans MT" w:hAnsi="Gill Sans MT"/>
          <w:b/>
          <w:bCs/>
          <w:sz w:val="24"/>
          <w:szCs w:val="24"/>
        </w:rPr>
        <w:t>% del total de las defunciones.</w:t>
      </w:r>
      <w:r w:rsidRPr="001D0B52">
        <w:rPr>
          <w:rFonts w:ascii="Gill Sans MT" w:hAnsi="Gill Sans MT"/>
          <w:sz w:val="24"/>
          <w:szCs w:val="24"/>
        </w:rPr>
        <w:t xml:space="preserve"> Los estados con mayor concentración son Jalisco, Michoacán, Chihuahua, Estado de México, Guanajuato, Nuevo León, Ciudad de México, Sinaloa, San Luis Potosí y Chiapas. Estos datos son importantes para dirigir los esfuerzos de prevención y seguridad vial </w:t>
      </w:r>
      <w:r w:rsidRPr="001B6004">
        <w:rPr>
          <w:rFonts w:ascii="Gill Sans MT" w:hAnsi="Gill Sans MT"/>
          <w:b/>
          <w:bCs/>
          <w:sz w:val="24"/>
          <w:szCs w:val="24"/>
        </w:rPr>
        <w:t xml:space="preserve">en </w:t>
      </w:r>
      <w:r w:rsidR="001B6004">
        <w:rPr>
          <w:rFonts w:ascii="Gill Sans MT" w:hAnsi="Gill Sans MT"/>
          <w:b/>
          <w:bCs/>
          <w:sz w:val="24"/>
          <w:szCs w:val="24"/>
        </w:rPr>
        <w:t xml:space="preserve">aquellas </w:t>
      </w:r>
      <w:r w:rsidRPr="001B6004">
        <w:rPr>
          <w:rFonts w:ascii="Gill Sans MT" w:hAnsi="Gill Sans MT"/>
          <w:b/>
          <w:bCs/>
          <w:sz w:val="24"/>
          <w:szCs w:val="24"/>
        </w:rPr>
        <w:t>áreas específicas donde la incidencia es más alta.</w:t>
      </w:r>
    </w:p>
    <w:p w14:paraId="2B64DE95" w14:textId="04AB6184" w:rsidR="00E10F18" w:rsidRPr="001D0B52" w:rsidRDefault="00E10F18" w:rsidP="00DA067A">
      <w:pPr>
        <w:spacing w:line="276" w:lineRule="auto"/>
        <w:jc w:val="both"/>
        <w:rPr>
          <w:rFonts w:ascii="Gill Sans MT" w:hAnsi="Gill Sans MT"/>
          <w:sz w:val="24"/>
          <w:szCs w:val="24"/>
        </w:rPr>
      </w:pPr>
      <w:r>
        <w:rPr>
          <w:rFonts w:ascii="Gill Sans MT" w:hAnsi="Gill Sans MT"/>
          <w:b/>
          <w:bCs/>
          <w:sz w:val="24"/>
          <w:szCs w:val="24"/>
        </w:rPr>
        <w:lastRenderedPageBreak/>
        <w:t>Tabla 1. Distribución de las defunciones en hechos de tránsito en México, 2021</w:t>
      </w:r>
    </w:p>
    <w:p w14:paraId="46F45F16" w14:textId="1CBA550E" w:rsidR="00E10F18" w:rsidRDefault="00337635" w:rsidP="00F54668">
      <w:pPr>
        <w:spacing w:line="276" w:lineRule="auto"/>
        <w:jc w:val="center"/>
        <w:rPr>
          <w:rFonts w:ascii="Gill Sans MT" w:hAnsi="Gill Sans MT"/>
          <w:sz w:val="24"/>
          <w:szCs w:val="24"/>
        </w:rPr>
      </w:pPr>
      <w:r w:rsidRPr="00337635">
        <w:rPr>
          <w:noProof/>
        </w:rPr>
        <w:drawing>
          <wp:inline distT="0" distB="0" distL="0" distR="0" wp14:anchorId="335DC3F7" wp14:editId="6B5D27CF">
            <wp:extent cx="2439431" cy="2131060"/>
            <wp:effectExtent l="0" t="0" r="0" b="2540"/>
            <wp:docPr id="205863723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37235" name="Imagen 1" descr="Tabla&#10;&#10;Descripción generada automáticamente"/>
                    <pic:cNvPicPr/>
                  </pic:nvPicPr>
                  <pic:blipFill>
                    <a:blip r:embed="rId20"/>
                    <a:stretch>
                      <a:fillRect/>
                    </a:stretch>
                  </pic:blipFill>
                  <pic:spPr>
                    <a:xfrm>
                      <a:off x="0" y="0"/>
                      <a:ext cx="2446945" cy="2137624"/>
                    </a:xfrm>
                    <a:prstGeom prst="rect">
                      <a:avLst/>
                    </a:prstGeom>
                  </pic:spPr>
                </pic:pic>
              </a:graphicData>
            </a:graphic>
          </wp:inline>
        </w:drawing>
      </w:r>
    </w:p>
    <w:p w14:paraId="557846BD" w14:textId="412E2058" w:rsidR="00E10F18" w:rsidRDefault="00E10F18" w:rsidP="00DA067A">
      <w:pPr>
        <w:spacing w:line="276" w:lineRule="auto"/>
        <w:jc w:val="both"/>
        <w:rPr>
          <w:rFonts w:ascii="Gill Sans MT" w:hAnsi="Gill Sans MT"/>
          <w:sz w:val="24"/>
          <w:szCs w:val="24"/>
        </w:rPr>
      </w:pPr>
      <w:r>
        <w:rPr>
          <w:rFonts w:ascii="Gill Sans MT" w:hAnsi="Gill Sans MT"/>
          <w:sz w:val="24"/>
          <w:szCs w:val="24"/>
        </w:rPr>
        <w:t>Fuente. Elaboración propia con base en los datos publicados por el INEGI, 2021.</w:t>
      </w:r>
    </w:p>
    <w:p w14:paraId="1C873D1D" w14:textId="7F504F05" w:rsidR="001D0B52" w:rsidRPr="001D0B52" w:rsidRDefault="001B6004" w:rsidP="00DA067A">
      <w:pPr>
        <w:spacing w:line="276" w:lineRule="auto"/>
        <w:jc w:val="both"/>
        <w:rPr>
          <w:rFonts w:ascii="Gill Sans MT" w:hAnsi="Gill Sans MT"/>
          <w:sz w:val="24"/>
          <w:szCs w:val="24"/>
        </w:rPr>
      </w:pPr>
      <w:r>
        <w:rPr>
          <w:rFonts w:ascii="Gill Sans MT" w:hAnsi="Gill Sans MT"/>
          <w:sz w:val="24"/>
          <w:szCs w:val="24"/>
        </w:rPr>
        <w:t>S</w:t>
      </w:r>
      <w:r w:rsidR="001D0B52" w:rsidRPr="001D0B52">
        <w:rPr>
          <w:rFonts w:ascii="Gill Sans MT" w:hAnsi="Gill Sans MT"/>
          <w:sz w:val="24"/>
          <w:szCs w:val="24"/>
        </w:rPr>
        <w:t>i consideramos las tasas de mortalidad por e</w:t>
      </w:r>
      <w:r w:rsidR="00B53E9B">
        <w:rPr>
          <w:rFonts w:ascii="Gill Sans MT" w:hAnsi="Gill Sans MT"/>
          <w:sz w:val="24"/>
          <w:szCs w:val="24"/>
        </w:rPr>
        <w:t>stado</w:t>
      </w:r>
      <w:r w:rsidR="001D0B52" w:rsidRPr="001D0B52">
        <w:rPr>
          <w:rFonts w:ascii="Gill Sans MT" w:hAnsi="Gill Sans MT"/>
          <w:sz w:val="24"/>
          <w:szCs w:val="24"/>
        </w:rPr>
        <w:t xml:space="preserve">, es decir, el riesgo de perder la vida en un hecho de tránsito, el comportamiento es distinto. </w:t>
      </w:r>
      <w:r w:rsidR="00AA14E8" w:rsidRPr="00AA14E8">
        <w:rPr>
          <w:rFonts w:ascii="Gill Sans MT" w:hAnsi="Gill Sans MT"/>
          <w:b/>
          <w:bCs/>
          <w:sz w:val="24"/>
          <w:szCs w:val="24"/>
        </w:rPr>
        <w:t xml:space="preserve">Los diez estados con los niveles de </w:t>
      </w:r>
      <w:r w:rsidR="00AA14E8">
        <w:rPr>
          <w:rFonts w:ascii="Gill Sans MT" w:hAnsi="Gill Sans MT"/>
          <w:b/>
          <w:bCs/>
          <w:sz w:val="24"/>
          <w:szCs w:val="24"/>
        </w:rPr>
        <w:t>inseguridad vial</w:t>
      </w:r>
      <w:r w:rsidR="00AA14E8" w:rsidRPr="00AA14E8">
        <w:rPr>
          <w:rFonts w:ascii="Gill Sans MT" w:hAnsi="Gill Sans MT"/>
          <w:b/>
          <w:bCs/>
          <w:sz w:val="24"/>
          <w:szCs w:val="24"/>
        </w:rPr>
        <w:t xml:space="preserve"> más elevados son: </w:t>
      </w:r>
      <w:r w:rsidR="001D0B52" w:rsidRPr="001D0B52">
        <w:rPr>
          <w:rFonts w:ascii="Gill Sans MT" w:hAnsi="Gill Sans MT"/>
          <w:sz w:val="24"/>
          <w:szCs w:val="24"/>
        </w:rPr>
        <w:t>Zacatecas (23.5), Nayarit (22.4), Durango (20.5), Chihuahua (19.5), Sinaloa (19.4), San Luis Potosí (18.9), Colima (18.7), Tabasco (17.8), Michoacán (16.7) y Querétaro (16.4).</w:t>
      </w:r>
    </w:p>
    <w:p w14:paraId="0B404413" w14:textId="77777777" w:rsidR="001D0B52" w:rsidRPr="001D0B52" w:rsidRDefault="001D0B52" w:rsidP="00DA067A">
      <w:pPr>
        <w:spacing w:line="276" w:lineRule="auto"/>
        <w:jc w:val="both"/>
        <w:rPr>
          <w:rFonts w:ascii="Gill Sans MT" w:hAnsi="Gill Sans MT"/>
          <w:sz w:val="24"/>
          <w:szCs w:val="24"/>
        </w:rPr>
      </w:pPr>
      <w:r w:rsidRPr="001D0B52">
        <w:rPr>
          <w:rFonts w:ascii="Gill Sans MT" w:hAnsi="Gill Sans MT"/>
          <w:b/>
          <w:bCs/>
          <w:sz w:val="24"/>
          <w:szCs w:val="24"/>
        </w:rPr>
        <w:t>Mapa 1.</w:t>
      </w:r>
      <w:r w:rsidRPr="001D0B52">
        <w:rPr>
          <w:rFonts w:ascii="Gill Sans MT" w:hAnsi="Gill Sans MT"/>
          <w:sz w:val="24"/>
          <w:szCs w:val="24"/>
        </w:rPr>
        <w:t xml:space="preserve"> Distribución nacional de la tasa de mortalidad por hechos de tránsito. 2021.</w:t>
      </w:r>
    </w:p>
    <w:p w14:paraId="3B804BC5" w14:textId="77777777" w:rsidR="001D0B52" w:rsidRPr="001D0B52" w:rsidRDefault="001D0B52" w:rsidP="00DA067A">
      <w:pPr>
        <w:spacing w:line="276" w:lineRule="auto"/>
        <w:jc w:val="both"/>
        <w:rPr>
          <w:rFonts w:ascii="Gill Sans MT" w:hAnsi="Gill Sans MT"/>
          <w:sz w:val="24"/>
          <w:szCs w:val="24"/>
        </w:rPr>
      </w:pPr>
    </w:p>
    <w:p w14:paraId="43E78741" w14:textId="1981F4DD" w:rsidR="001D0B52" w:rsidRPr="001D0B52" w:rsidRDefault="008A3CCC" w:rsidP="00DA067A">
      <w:pPr>
        <w:spacing w:line="276" w:lineRule="auto"/>
        <w:jc w:val="center"/>
        <w:rPr>
          <w:rFonts w:ascii="Gill Sans MT" w:hAnsi="Gill Sans MT"/>
          <w:sz w:val="24"/>
          <w:szCs w:val="24"/>
        </w:rPr>
      </w:pPr>
      <w:r w:rsidRPr="008A3CCC">
        <w:rPr>
          <w:noProof/>
        </w:rPr>
        <w:drawing>
          <wp:inline distT="0" distB="0" distL="0" distR="0" wp14:anchorId="299B7DA1" wp14:editId="6FCD29A8">
            <wp:extent cx="4922520" cy="3139158"/>
            <wp:effectExtent l="0" t="0" r="0" b="4445"/>
            <wp:docPr id="689737419"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37419" name="Imagen 1" descr="Mapa&#10;&#10;Descripción generada automáticamente"/>
                    <pic:cNvPicPr/>
                  </pic:nvPicPr>
                  <pic:blipFill>
                    <a:blip r:embed="rId21"/>
                    <a:stretch>
                      <a:fillRect/>
                    </a:stretch>
                  </pic:blipFill>
                  <pic:spPr>
                    <a:xfrm>
                      <a:off x="0" y="0"/>
                      <a:ext cx="4928334" cy="3142865"/>
                    </a:xfrm>
                    <a:prstGeom prst="rect">
                      <a:avLst/>
                    </a:prstGeom>
                  </pic:spPr>
                </pic:pic>
              </a:graphicData>
            </a:graphic>
          </wp:inline>
        </w:drawing>
      </w:r>
    </w:p>
    <w:p w14:paraId="243C956B" w14:textId="6F70EDBD" w:rsidR="001D0B52" w:rsidRPr="00184B28" w:rsidRDefault="00AA14E8" w:rsidP="00DA067A">
      <w:pPr>
        <w:spacing w:line="276" w:lineRule="auto"/>
        <w:jc w:val="center"/>
        <w:rPr>
          <w:rFonts w:ascii="Gill Sans MT" w:hAnsi="Gill Sans MT"/>
          <w:color w:val="808080" w:themeColor="background1" w:themeShade="80"/>
        </w:rPr>
      </w:pPr>
      <w:r w:rsidRPr="00184B28">
        <w:rPr>
          <w:rFonts w:ascii="Gill Sans MT" w:hAnsi="Gill Sans MT"/>
          <w:color w:val="808080" w:themeColor="background1" w:themeShade="80"/>
        </w:rPr>
        <w:t>Elaborado por ANASEVI</w:t>
      </w:r>
      <w:r w:rsidR="001D0B52" w:rsidRPr="00184B28">
        <w:rPr>
          <w:rFonts w:ascii="Gill Sans MT" w:hAnsi="Gill Sans MT"/>
          <w:color w:val="808080" w:themeColor="background1" w:themeShade="80"/>
        </w:rPr>
        <w:t xml:space="preserve"> con datos del INEGI, 2021.</w:t>
      </w:r>
    </w:p>
    <w:p w14:paraId="433CE451" w14:textId="29C43DCE" w:rsidR="001D0B52" w:rsidRDefault="001D0B52" w:rsidP="00DA067A">
      <w:pPr>
        <w:spacing w:line="276" w:lineRule="auto"/>
        <w:jc w:val="both"/>
        <w:rPr>
          <w:rFonts w:ascii="Gill Sans MT" w:hAnsi="Gill Sans MT"/>
          <w:sz w:val="24"/>
          <w:szCs w:val="24"/>
        </w:rPr>
      </w:pPr>
      <w:r w:rsidRPr="00AA14E8">
        <w:rPr>
          <w:rFonts w:ascii="Gill Sans MT" w:hAnsi="Gill Sans MT"/>
          <w:b/>
          <w:bCs/>
          <w:sz w:val="24"/>
          <w:szCs w:val="24"/>
        </w:rPr>
        <w:lastRenderedPageBreak/>
        <w:t>Es fundamental implementar estrategias y políticas integrales que aborden las causas y factores de riesgo específicos asociados con cada categoría de usuario de las vías.</w:t>
      </w:r>
      <w:r w:rsidRPr="001D0B52">
        <w:rPr>
          <w:rFonts w:ascii="Gill Sans MT" w:hAnsi="Gill Sans MT"/>
          <w:sz w:val="24"/>
          <w:szCs w:val="24"/>
        </w:rPr>
        <w:t xml:space="preserve"> Esto incluye la mejora de la infraestructura vial, la promoción de la educación vial, la implementación de medidas de control de velocidad, el fomento del respeto a las normas de tránsito y la concientización sobre los derechos y responsabilidades de cada usuario vial.</w:t>
      </w:r>
    </w:p>
    <w:p w14:paraId="120FC4FB" w14:textId="77777777" w:rsidR="001D0B52" w:rsidRPr="007D4255" w:rsidRDefault="001D0B52" w:rsidP="00DA067A">
      <w:pPr>
        <w:pStyle w:val="Ttulo2"/>
        <w:spacing w:line="276" w:lineRule="auto"/>
      </w:pPr>
      <w:bookmarkStart w:id="6" w:name="_Toc148487850"/>
      <w:r w:rsidRPr="007D4255">
        <w:t>Heridos</w:t>
      </w:r>
      <w:bookmarkEnd w:id="6"/>
    </w:p>
    <w:p w14:paraId="1A174E05" w14:textId="7EFA132B" w:rsidR="00674715" w:rsidRDefault="00AA68F8" w:rsidP="00DA067A">
      <w:pPr>
        <w:spacing w:line="276" w:lineRule="auto"/>
        <w:jc w:val="both"/>
        <w:rPr>
          <w:rFonts w:ascii="Gill Sans MT" w:hAnsi="Gill Sans MT"/>
          <w:sz w:val="24"/>
          <w:szCs w:val="24"/>
        </w:rPr>
      </w:pPr>
      <w:r w:rsidRPr="00AA68F8">
        <w:rPr>
          <w:rFonts w:ascii="Gill Sans MT" w:hAnsi="Gill Sans MT"/>
          <w:sz w:val="24"/>
          <w:szCs w:val="24"/>
        </w:rPr>
        <w:t>La morbilidad (que se refiere a la frecuencia de enfermedades o lesiones) relacionada con los incidentes de tránsito es otra preocupación de gran relevancia en México. A continuación, se presenta información que contribuye a una mejor comprensión de la situación</w:t>
      </w:r>
      <w:r w:rsidR="00674715">
        <w:rPr>
          <w:rFonts w:ascii="Gill Sans MT" w:hAnsi="Gill Sans MT"/>
          <w:sz w:val="24"/>
          <w:szCs w:val="24"/>
        </w:rPr>
        <w:t>,</w:t>
      </w:r>
      <w:r w:rsidRPr="00AA68F8">
        <w:rPr>
          <w:rFonts w:ascii="Gill Sans MT" w:hAnsi="Gill Sans MT"/>
          <w:sz w:val="24"/>
          <w:szCs w:val="24"/>
        </w:rPr>
        <w:t xml:space="preserve"> en lo que respecta a las lesiones y enfermedades derivadas de estos incidentes.</w:t>
      </w:r>
    </w:p>
    <w:p w14:paraId="16107575" w14:textId="0D31BE3A" w:rsidR="007D4255" w:rsidRDefault="001D0B52" w:rsidP="00DA067A">
      <w:pPr>
        <w:spacing w:line="276" w:lineRule="auto"/>
        <w:jc w:val="both"/>
        <w:rPr>
          <w:rFonts w:ascii="Gill Sans MT" w:hAnsi="Gill Sans MT"/>
          <w:sz w:val="24"/>
          <w:szCs w:val="24"/>
        </w:rPr>
      </w:pPr>
      <w:r w:rsidRPr="00674715">
        <w:rPr>
          <w:rFonts w:ascii="Gill Sans MT" w:hAnsi="Gill Sans MT"/>
          <w:b/>
          <w:bCs/>
          <w:sz w:val="24"/>
          <w:szCs w:val="24"/>
        </w:rPr>
        <w:t>Lesionados graves:</w:t>
      </w:r>
      <w:r w:rsidRPr="001D0B52">
        <w:rPr>
          <w:rFonts w:ascii="Gill Sans MT" w:hAnsi="Gill Sans MT"/>
          <w:sz w:val="24"/>
          <w:szCs w:val="24"/>
        </w:rPr>
        <w:t xml:space="preserve"> En 2021 se registraron </w:t>
      </w:r>
      <w:r w:rsidRPr="00674715">
        <w:rPr>
          <w:rFonts w:ascii="Gill Sans MT" w:hAnsi="Gill Sans MT"/>
          <w:b/>
          <w:bCs/>
          <w:sz w:val="24"/>
          <w:szCs w:val="24"/>
        </w:rPr>
        <w:t>36,484 lesionados graves en hechos de tránsito,</w:t>
      </w:r>
      <w:r w:rsidRPr="001D0B52">
        <w:rPr>
          <w:rFonts w:ascii="Gill Sans MT" w:hAnsi="Gill Sans MT"/>
          <w:sz w:val="24"/>
          <w:szCs w:val="24"/>
        </w:rPr>
        <w:t xml:space="preserve"> quienes requirieron atención médica especializada. De este grupo, </w:t>
      </w:r>
      <w:r w:rsidRPr="00674715">
        <w:rPr>
          <w:rFonts w:ascii="Gill Sans MT" w:hAnsi="Gill Sans MT"/>
          <w:b/>
          <w:bCs/>
          <w:sz w:val="24"/>
          <w:szCs w:val="24"/>
        </w:rPr>
        <w:t>53.1</w:t>
      </w:r>
      <w:r w:rsidR="002C1706" w:rsidRPr="00674715">
        <w:rPr>
          <w:rFonts w:ascii="Gill Sans MT" w:hAnsi="Gill Sans MT"/>
          <w:b/>
          <w:bCs/>
          <w:sz w:val="24"/>
          <w:szCs w:val="24"/>
        </w:rPr>
        <w:t xml:space="preserve"> </w:t>
      </w:r>
      <w:r w:rsidRPr="00674715">
        <w:rPr>
          <w:rFonts w:ascii="Gill Sans MT" w:hAnsi="Gill Sans MT"/>
          <w:b/>
          <w:bCs/>
          <w:sz w:val="24"/>
          <w:szCs w:val="24"/>
        </w:rPr>
        <w:t>% corresponden a usuarios de motocicleta.</w:t>
      </w:r>
      <w:r w:rsidRPr="001D0B52">
        <w:rPr>
          <w:rFonts w:ascii="Gill Sans MT" w:hAnsi="Gill Sans MT"/>
          <w:sz w:val="24"/>
          <w:szCs w:val="24"/>
        </w:rPr>
        <w:t xml:space="preserve"> Esta cifra resalta la vulnerabilidad de los motociclistas en las vialidades mexicanas. </w:t>
      </w:r>
    </w:p>
    <w:p w14:paraId="025F3933" w14:textId="51110C44"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 xml:space="preserve">Debido a la falta de protección estructural de las motocicletas, los motociclistas están expuestos a un mayor riesgo de lesiones graves en caso de colisiones o caídas. Además, factores como el exceso de velocidad, la falta de capacitación y el incumplimiento de las normas de tránsito contribuyen a su vulnerabilidad. </w:t>
      </w:r>
      <w:r w:rsidRPr="00674715">
        <w:rPr>
          <w:rFonts w:ascii="Gill Sans MT" w:hAnsi="Gill Sans MT"/>
          <w:b/>
          <w:bCs/>
          <w:sz w:val="24"/>
          <w:szCs w:val="24"/>
        </w:rPr>
        <w:t>Es crucial implementar medidas específicas para mejorar la seguridad de los motociclistas,</w:t>
      </w:r>
      <w:r w:rsidRPr="001D0B52">
        <w:rPr>
          <w:rFonts w:ascii="Gill Sans MT" w:hAnsi="Gill Sans MT"/>
          <w:sz w:val="24"/>
          <w:szCs w:val="24"/>
        </w:rPr>
        <w:t xml:space="preserve"> como la promoción del uso de cascos protectores, la educación vial enfocada en motociclistas y la infraestructura adecuada para su circulación.</w:t>
      </w:r>
    </w:p>
    <w:p w14:paraId="48CF3AD6" w14:textId="76D61BE9" w:rsidR="007D4255" w:rsidRDefault="001D0B52" w:rsidP="00DA067A">
      <w:pPr>
        <w:spacing w:line="276" w:lineRule="auto"/>
        <w:jc w:val="both"/>
        <w:rPr>
          <w:rFonts w:ascii="Gill Sans MT" w:hAnsi="Gill Sans MT"/>
          <w:sz w:val="24"/>
          <w:szCs w:val="24"/>
        </w:rPr>
      </w:pPr>
      <w:r w:rsidRPr="00674715">
        <w:rPr>
          <w:rFonts w:ascii="Gill Sans MT" w:hAnsi="Gill Sans MT"/>
          <w:b/>
          <w:bCs/>
          <w:sz w:val="24"/>
          <w:szCs w:val="24"/>
        </w:rPr>
        <w:t>Lesionados leves:</w:t>
      </w:r>
      <w:r w:rsidRPr="001D0B52">
        <w:rPr>
          <w:rFonts w:ascii="Gill Sans MT" w:hAnsi="Gill Sans MT"/>
          <w:sz w:val="24"/>
          <w:szCs w:val="24"/>
        </w:rPr>
        <w:t xml:space="preserve"> En 2021 se registraron </w:t>
      </w:r>
      <w:r w:rsidRPr="00D06347">
        <w:rPr>
          <w:rFonts w:ascii="Gill Sans MT" w:hAnsi="Gill Sans MT"/>
          <w:b/>
          <w:bCs/>
          <w:sz w:val="24"/>
          <w:szCs w:val="24"/>
        </w:rPr>
        <w:t>54,099 casos</w:t>
      </w:r>
      <w:r w:rsidR="00D06347" w:rsidRPr="00D06347">
        <w:rPr>
          <w:rFonts w:ascii="Gill Sans MT" w:hAnsi="Gill Sans MT"/>
          <w:b/>
          <w:bCs/>
          <w:sz w:val="24"/>
          <w:szCs w:val="24"/>
        </w:rPr>
        <w:t xml:space="preserve"> de lesionados leves</w:t>
      </w:r>
      <w:r w:rsidR="008729FE">
        <w:rPr>
          <w:rStyle w:val="Refdenotaalpie"/>
          <w:rFonts w:ascii="Gill Sans MT" w:hAnsi="Gill Sans MT"/>
          <w:b/>
          <w:bCs/>
          <w:sz w:val="24"/>
          <w:szCs w:val="24"/>
        </w:rPr>
        <w:footnoteReference w:id="6"/>
      </w:r>
      <w:r w:rsidRPr="00D06347">
        <w:rPr>
          <w:rFonts w:ascii="Gill Sans MT" w:hAnsi="Gill Sans MT"/>
          <w:b/>
          <w:bCs/>
          <w:sz w:val="24"/>
          <w:szCs w:val="24"/>
        </w:rPr>
        <w:t>.</w:t>
      </w:r>
      <w:r w:rsidRPr="001D0B52">
        <w:rPr>
          <w:rFonts w:ascii="Gill Sans MT" w:hAnsi="Gill Sans MT"/>
          <w:sz w:val="24"/>
          <w:szCs w:val="24"/>
        </w:rPr>
        <w:t xml:space="preserve"> Aunque esto representa un </w:t>
      </w:r>
      <w:r w:rsidRPr="00D06347">
        <w:rPr>
          <w:rFonts w:ascii="Gill Sans MT" w:hAnsi="Gill Sans MT"/>
          <w:b/>
          <w:bCs/>
          <w:sz w:val="24"/>
          <w:szCs w:val="24"/>
        </w:rPr>
        <w:t>aumento del 14.6</w:t>
      </w:r>
      <w:r w:rsidR="002B06A0" w:rsidRPr="00D06347">
        <w:rPr>
          <w:rFonts w:ascii="Gill Sans MT" w:hAnsi="Gill Sans MT"/>
          <w:b/>
          <w:bCs/>
          <w:sz w:val="24"/>
          <w:szCs w:val="24"/>
        </w:rPr>
        <w:t xml:space="preserve"> </w:t>
      </w:r>
      <w:r w:rsidRPr="00D06347">
        <w:rPr>
          <w:rFonts w:ascii="Gill Sans MT" w:hAnsi="Gill Sans MT"/>
          <w:b/>
          <w:bCs/>
          <w:sz w:val="24"/>
          <w:szCs w:val="24"/>
        </w:rPr>
        <w:t>% en comparación con 2020,</w:t>
      </w:r>
      <w:r w:rsidRPr="001D0B52">
        <w:rPr>
          <w:rFonts w:ascii="Gill Sans MT" w:hAnsi="Gill Sans MT"/>
          <w:sz w:val="24"/>
          <w:szCs w:val="24"/>
        </w:rPr>
        <w:t xml:space="preserve"> es alentador observar una disminución del 23</w:t>
      </w:r>
      <w:r w:rsidR="002B06A0">
        <w:rPr>
          <w:rFonts w:ascii="Gill Sans MT" w:hAnsi="Gill Sans MT"/>
          <w:sz w:val="24"/>
          <w:szCs w:val="24"/>
        </w:rPr>
        <w:t xml:space="preserve"> </w:t>
      </w:r>
      <w:r w:rsidRPr="001D0B52">
        <w:rPr>
          <w:rFonts w:ascii="Gill Sans MT" w:hAnsi="Gill Sans MT"/>
          <w:sz w:val="24"/>
          <w:szCs w:val="24"/>
        </w:rPr>
        <w:t xml:space="preserve">% en comparación con 2015. Sin embargo, es importante destacar que los peatones y ciclistas aún representan un porcentaje significativo de los lesionados graves. El </w:t>
      </w:r>
      <w:r w:rsidRPr="00B905EA">
        <w:rPr>
          <w:rFonts w:ascii="Gill Sans MT" w:hAnsi="Gill Sans MT"/>
          <w:b/>
          <w:bCs/>
          <w:sz w:val="24"/>
          <w:szCs w:val="24"/>
        </w:rPr>
        <w:t>22.1</w:t>
      </w:r>
      <w:r w:rsidR="002B06A0" w:rsidRPr="00B905EA">
        <w:rPr>
          <w:rFonts w:ascii="Gill Sans MT" w:hAnsi="Gill Sans MT"/>
          <w:b/>
          <w:bCs/>
          <w:sz w:val="24"/>
          <w:szCs w:val="24"/>
        </w:rPr>
        <w:t xml:space="preserve"> </w:t>
      </w:r>
      <w:r w:rsidRPr="00B905EA">
        <w:rPr>
          <w:rFonts w:ascii="Gill Sans MT" w:hAnsi="Gill Sans MT"/>
          <w:b/>
          <w:bCs/>
          <w:sz w:val="24"/>
          <w:szCs w:val="24"/>
        </w:rPr>
        <w:t>% de los lesionados graves corresponden a peatones y ciclistas,</w:t>
      </w:r>
      <w:r w:rsidRPr="001D0B52">
        <w:rPr>
          <w:rFonts w:ascii="Gill Sans MT" w:hAnsi="Gill Sans MT"/>
          <w:sz w:val="24"/>
          <w:szCs w:val="24"/>
        </w:rPr>
        <w:t xml:space="preserve"> lo que subraya su vulnerabilidad en el entorno vial. </w:t>
      </w:r>
    </w:p>
    <w:p w14:paraId="1A2210AE" w14:textId="2A62BBE1"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 xml:space="preserve">Como usuarios más expuestos, </w:t>
      </w:r>
      <w:r w:rsidRPr="00313548">
        <w:rPr>
          <w:rFonts w:ascii="Gill Sans MT" w:hAnsi="Gill Sans MT"/>
          <w:b/>
          <w:bCs/>
          <w:sz w:val="24"/>
          <w:szCs w:val="24"/>
        </w:rPr>
        <w:t>los peatones y ciclistas enfrentan un mayor riesgo debido a la falta de protección física en caso de colisiones con vehículos motorizados.</w:t>
      </w:r>
      <w:r w:rsidRPr="001D0B52">
        <w:rPr>
          <w:rFonts w:ascii="Gill Sans MT" w:hAnsi="Gill Sans MT"/>
          <w:sz w:val="24"/>
          <w:szCs w:val="24"/>
        </w:rPr>
        <w:t xml:space="preserve"> La falta de infraestructuras seguras para su desplazamiento, la falta de respeto a los espacios peatonales y ciclistas, </w:t>
      </w:r>
      <w:r w:rsidR="00A61F82">
        <w:rPr>
          <w:rFonts w:ascii="Gill Sans MT" w:hAnsi="Gill Sans MT"/>
          <w:sz w:val="24"/>
          <w:szCs w:val="24"/>
        </w:rPr>
        <w:t xml:space="preserve">así como </w:t>
      </w:r>
      <w:r w:rsidRPr="001D0B52">
        <w:rPr>
          <w:rFonts w:ascii="Gill Sans MT" w:hAnsi="Gill Sans MT"/>
          <w:sz w:val="24"/>
          <w:szCs w:val="24"/>
        </w:rPr>
        <w:t>la falta de conciencia vial contribuyen a su exposición al riesgo. Es fundamental mejorar la infraestructura vial, crear vías exclusivas para peatones y ciclistas, y promover la educación vial enfocada en su protección</w:t>
      </w:r>
      <w:r w:rsidR="007430F2">
        <w:rPr>
          <w:rFonts w:ascii="Gill Sans MT" w:hAnsi="Gill Sans MT"/>
          <w:sz w:val="24"/>
          <w:szCs w:val="24"/>
        </w:rPr>
        <w:t xml:space="preserve"> y </w:t>
      </w:r>
      <w:r w:rsidR="00591BDD">
        <w:rPr>
          <w:rFonts w:ascii="Gill Sans MT" w:hAnsi="Gill Sans MT"/>
          <w:sz w:val="24"/>
          <w:szCs w:val="24"/>
        </w:rPr>
        <w:t xml:space="preserve">su </w:t>
      </w:r>
      <w:r w:rsidR="007430F2">
        <w:rPr>
          <w:rFonts w:ascii="Gill Sans MT" w:hAnsi="Gill Sans MT"/>
          <w:sz w:val="24"/>
          <w:szCs w:val="24"/>
        </w:rPr>
        <w:t>seguridad</w:t>
      </w:r>
      <w:r w:rsidRPr="001D0B52">
        <w:rPr>
          <w:rFonts w:ascii="Gill Sans MT" w:hAnsi="Gill Sans MT"/>
          <w:sz w:val="24"/>
          <w:szCs w:val="24"/>
        </w:rPr>
        <w:t>.</w:t>
      </w:r>
    </w:p>
    <w:p w14:paraId="27E6A1B3" w14:textId="1CFBD30D" w:rsidR="001D0B52" w:rsidRDefault="001D0B52" w:rsidP="00DA067A">
      <w:pPr>
        <w:spacing w:line="276" w:lineRule="auto"/>
        <w:jc w:val="center"/>
        <w:rPr>
          <w:rFonts w:ascii="Gill Sans MT" w:hAnsi="Gill Sans MT"/>
          <w:sz w:val="24"/>
          <w:szCs w:val="24"/>
        </w:rPr>
      </w:pPr>
      <w:r w:rsidRPr="001D0B52">
        <w:rPr>
          <w:rFonts w:ascii="Gill Sans MT" w:hAnsi="Gill Sans MT"/>
          <w:b/>
          <w:bCs/>
          <w:sz w:val="24"/>
          <w:szCs w:val="24"/>
        </w:rPr>
        <w:lastRenderedPageBreak/>
        <w:t xml:space="preserve">Gráfica </w:t>
      </w:r>
      <w:r w:rsidR="00FF1136">
        <w:rPr>
          <w:rFonts w:ascii="Gill Sans MT" w:hAnsi="Gill Sans MT"/>
          <w:b/>
          <w:bCs/>
          <w:sz w:val="24"/>
          <w:szCs w:val="24"/>
        </w:rPr>
        <w:t>1</w:t>
      </w:r>
      <w:r w:rsidRPr="001D0B52">
        <w:rPr>
          <w:rFonts w:ascii="Gill Sans MT" w:hAnsi="Gill Sans MT"/>
          <w:b/>
          <w:bCs/>
          <w:sz w:val="24"/>
          <w:szCs w:val="24"/>
        </w:rPr>
        <w:t>.</w:t>
      </w:r>
      <w:r w:rsidRPr="001D0B52">
        <w:rPr>
          <w:rFonts w:ascii="Gill Sans MT" w:hAnsi="Gill Sans MT"/>
          <w:sz w:val="24"/>
          <w:szCs w:val="24"/>
        </w:rPr>
        <w:t xml:space="preserve"> Lesionados leves y graves en hechos de tránsito. 2015 a 2021.</w:t>
      </w:r>
    </w:p>
    <w:p w14:paraId="0F83D9EC" w14:textId="4B31FF85" w:rsidR="00A60169" w:rsidRPr="001D0B52" w:rsidRDefault="00A60169" w:rsidP="00DA067A">
      <w:pPr>
        <w:spacing w:line="276" w:lineRule="auto"/>
        <w:jc w:val="center"/>
        <w:rPr>
          <w:rFonts w:ascii="Gill Sans MT" w:hAnsi="Gill Sans MT"/>
          <w:sz w:val="24"/>
          <w:szCs w:val="24"/>
        </w:rPr>
      </w:pPr>
      <w:r w:rsidRPr="00A60169">
        <w:rPr>
          <w:noProof/>
        </w:rPr>
        <w:drawing>
          <wp:inline distT="0" distB="0" distL="0" distR="0" wp14:anchorId="58247DBD" wp14:editId="7388D7A8">
            <wp:extent cx="3864170" cy="2364740"/>
            <wp:effectExtent l="0" t="0" r="3175" b="0"/>
            <wp:docPr id="69653124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31240" name="Imagen 1" descr="Gráfico, Gráfico de barras&#10;&#10;Descripción generada automáticamente"/>
                    <pic:cNvPicPr/>
                  </pic:nvPicPr>
                  <pic:blipFill>
                    <a:blip r:embed="rId22"/>
                    <a:stretch>
                      <a:fillRect/>
                    </a:stretch>
                  </pic:blipFill>
                  <pic:spPr>
                    <a:xfrm>
                      <a:off x="0" y="0"/>
                      <a:ext cx="3879511" cy="2374128"/>
                    </a:xfrm>
                    <a:prstGeom prst="rect">
                      <a:avLst/>
                    </a:prstGeom>
                  </pic:spPr>
                </pic:pic>
              </a:graphicData>
            </a:graphic>
          </wp:inline>
        </w:drawing>
      </w:r>
    </w:p>
    <w:p w14:paraId="39F8A47C" w14:textId="17203D2D" w:rsidR="001D0B52" w:rsidRPr="00184B28" w:rsidRDefault="001D0B52" w:rsidP="00DA067A">
      <w:pPr>
        <w:spacing w:line="276" w:lineRule="auto"/>
        <w:jc w:val="center"/>
        <w:rPr>
          <w:rFonts w:ascii="Gill Sans MT" w:hAnsi="Gill Sans MT"/>
          <w:color w:val="808080" w:themeColor="background1" w:themeShade="80"/>
        </w:rPr>
      </w:pPr>
      <w:r w:rsidRPr="00184B28">
        <w:rPr>
          <w:rFonts w:ascii="Gill Sans MT" w:hAnsi="Gill Sans MT"/>
          <w:color w:val="808080" w:themeColor="background1" w:themeShade="80"/>
        </w:rPr>
        <w:t>Elabora</w:t>
      </w:r>
      <w:r w:rsidR="00313548" w:rsidRPr="00184B28">
        <w:rPr>
          <w:rFonts w:ascii="Gill Sans MT" w:hAnsi="Gill Sans MT"/>
          <w:color w:val="808080" w:themeColor="background1" w:themeShade="80"/>
        </w:rPr>
        <w:t>do por ANASEVI</w:t>
      </w:r>
      <w:r w:rsidRPr="00184B28">
        <w:rPr>
          <w:rFonts w:ascii="Gill Sans MT" w:hAnsi="Gill Sans MT"/>
          <w:color w:val="808080" w:themeColor="background1" w:themeShade="80"/>
        </w:rPr>
        <w:t xml:space="preserve"> con datos de INEGI, 2021.</w:t>
      </w:r>
    </w:p>
    <w:p w14:paraId="12CAECB6" w14:textId="25FD8D73" w:rsid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Estos datos resaltan la necesidad de fortalecer las medidas de seguridad vial para reducir tanto el número de lesionados graves como de lesionados leves en hechos de tránsito. Es fundamental implementar estrategias específicas dirigidas a proteger a los usuarios de motocicletas, así como a los peatones y ciclistas, quienes representan grupos particularmente vulnerables en las vialidades. La implementación de políticas integrales, la mejora de la infraestructura vial y la promoción de una cultura vial responsable y respetuosa son acciones clave para proteger la vida y la integridad de estos usuarios vulnerables.</w:t>
      </w:r>
    </w:p>
    <w:p w14:paraId="0DE7B66C" w14:textId="77777777" w:rsidR="001D0B52" w:rsidRPr="007D4255" w:rsidRDefault="001D0B52" w:rsidP="00DA067A">
      <w:pPr>
        <w:pStyle w:val="Ttulo2"/>
        <w:spacing w:line="276" w:lineRule="auto"/>
      </w:pPr>
      <w:bookmarkStart w:id="7" w:name="_Toc148487851"/>
      <w:r w:rsidRPr="007D4255">
        <w:t>Hechos de tránsito</w:t>
      </w:r>
      <w:bookmarkEnd w:id="7"/>
    </w:p>
    <w:p w14:paraId="13772BC1" w14:textId="5604CD70" w:rsidR="00FB0D5A" w:rsidRDefault="00FB0D5A" w:rsidP="00DA067A">
      <w:pPr>
        <w:spacing w:line="276" w:lineRule="auto"/>
        <w:jc w:val="both"/>
        <w:rPr>
          <w:rFonts w:ascii="Gill Sans MT" w:hAnsi="Gill Sans MT"/>
          <w:sz w:val="24"/>
          <w:szCs w:val="24"/>
        </w:rPr>
      </w:pPr>
      <w:r w:rsidRPr="00FB0D5A">
        <w:rPr>
          <w:rFonts w:ascii="Gill Sans MT" w:hAnsi="Gill Sans MT"/>
          <w:sz w:val="24"/>
          <w:szCs w:val="24"/>
        </w:rPr>
        <w:t xml:space="preserve">El análisis del parque vehicular y de los incidentes de tránsito en México pone de manifiesto una realidad compleja y de múltiples dimensiones en lo que respecta a la movilidad y la seguridad vial. Estas cifras plantean tanto desafíos como oportunidades para mejorar la seguridad en las vías y reducir las tragedias vinculadas a los </w:t>
      </w:r>
      <w:r>
        <w:rPr>
          <w:rFonts w:ascii="Gill Sans MT" w:hAnsi="Gill Sans MT"/>
          <w:sz w:val="24"/>
          <w:szCs w:val="24"/>
        </w:rPr>
        <w:t>siniestros viales</w:t>
      </w:r>
      <w:r w:rsidRPr="00FB0D5A">
        <w:rPr>
          <w:rFonts w:ascii="Gill Sans MT" w:hAnsi="Gill Sans MT"/>
          <w:sz w:val="24"/>
          <w:szCs w:val="24"/>
        </w:rPr>
        <w:t>.</w:t>
      </w:r>
    </w:p>
    <w:p w14:paraId="0341E605" w14:textId="7DF6DB97" w:rsidR="001D0B52" w:rsidRPr="001D0B52" w:rsidRDefault="001D0B52" w:rsidP="00DA067A">
      <w:pPr>
        <w:spacing w:line="276" w:lineRule="auto"/>
        <w:jc w:val="both"/>
        <w:rPr>
          <w:rFonts w:ascii="Gill Sans MT" w:hAnsi="Gill Sans MT"/>
          <w:sz w:val="24"/>
          <w:szCs w:val="24"/>
        </w:rPr>
      </w:pPr>
      <w:r w:rsidRPr="00FB0D5A">
        <w:rPr>
          <w:rFonts w:ascii="Gill Sans MT" w:hAnsi="Gill Sans MT"/>
          <w:b/>
          <w:bCs/>
          <w:sz w:val="24"/>
          <w:szCs w:val="24"/>
        </w:rPr>
        <w:t>Parque vehicular:</w:t>
      </w:r>
      <w:r w:rsidRPr="001D0B52">
        <w:rPr>
          <w:rFonts w:ascii="Gill Sans MT" w:hAnsi="Gill Sans MT"/>
          <w:sz w:val="24"/>
          <w:szCs w:val="24"/>
        </w:rPr>
        <w:t xml:space="preserve"> El aumento del 31.7</w:t>
      </w:r>
      <w:r w:rsidR="002B06A0">
        <w:rPr>
          <w:rFonts w:ascii="Gill Sans MT" w:hAnsi="Gill Sans MT"/>
          <w:sz w:val="24"/>
          <w:szCs w:val="24"/>
        </w:rPr>
        <w:t xml:space="preserve"> </w:t>
      </w:r>
      <w:r w:rsidRPr="001D0B52">
        <w:rPr>
          <w:rFonts w:ascii="Gill Sans MT" w:hAnsi="Gill Sans MT"/>
          <w:sz w:val="24"/>
          <w:szCs w:val="24"/>
        </w:rPr>
        <w:t xml:space="preserve">% en el número de automóviles particulares en comparación con 2015 muestra </w:t>
      </w:r>
      <w:r w:rsidRPr="00FB0D5A">
        <w:rPr>
          <w:rFonts w:ascii="Gill Sans MT" w:hAnsi="Gill Sans MT"/>
          <w:b/>
          <w:bCs/>
          <w:sz w:val="24"/>
          <w:szCs w:val="24"/>
        </w:rPr>
        <w:t>un crecimiento significativo de la movilidad motorizada en el país.</w:t>
      </w:r>
      <w:r w:rsidRPr="001D0B52">
        <w:rPr>
          <w:rFonts w:ascii="Gill Sans MT" w:hAnsi="Gill Sans MT"/>
          <w:sz w:val="24"/>
          <w:szCs w:val="24"/>
        </w:rPr>
        <w:t xml:space="preserve"> Este aumento puede atribuirse a varios factores, como el </w:t>
      </w:r>
      <w:r w:rsidR="0047162F">
        <w:rPr>
          <w:rFonts w:ascii="Gill Sans MT" w:hAnsi="Gill Sans MT"/>
          <w:sz w:val="24"/>
          <w:szCs w:val="24"/>
        </w:rPr>
        <w:t>incremento</w:t>
      </w:r>
      <w:r w:rsidRPr="001D0B52">
        <w:rPr>
          <w:rFonts w:ascii="Gill Sans MT" w:hAnsi="Gill Sans MT"/>
          <w:sz w:val="24"/>
          <w:szCs w:val="24"/>
        </w:rPr>
        <w:t xml:space="preserve"> de la población, el crecimiento económico y el acceso a créditos para la adquisición de vehículos. Si bien el aumento de la movilidad es un signo de desarrollo y progreso, también conlleva desafíos importantes en términos de congestión vehicular, emisiones de gases de efecto invernadero y riesgos asociados con los accidentes de tránsito.</w:t>
      </w:r>
    </w:p>
    <w:p w14:paraId="1221F9CD" w14:textId="02533E26"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t xml:space="preserve">El marcado aumento de </w:t>
      </w:r>
      <w:r w:rsidRPr="006C3094">
        <w:rPr>
          <w:rFonts w:ascii="Gill Sans MT" w:hAnsi="Gill Sans MT"/>
          <w:b/>
          <w:bCs/>
          <w:sz w:val="24"/>
          <w:szCs w:val="24"/>
        </w:rPr>
        <w:t>125.2</w:t>
      </w:r>
      <w:r w:rsidR="002B06A0" w:rsidRPr="006C3094">
        <w:rPr>
          <w:rFonts w:ascii="Gill Sans MT" w:hAnsi="Gill Sans MT"/>
          <w:b/>
          <w:bCs/>
          <w:sz w:val="24"/>
          <w:szCs w:val="24"/>
        </w:rPr>
        <w:t xml:space="preserve"> </w:t>
      </w:r>
      <w:r w:rsidRPr="006C3094">
        <w:rPr>
          <w:rFonts w:ascii="Gill Sans MT" w:hAnsi="Gill Sans MT"/>
          <w:b/>
          <w:bCs/>
          <w:sz w:val="24"/>
          <w:szCs w:val="24"/>
        </w:rPr>
        <w:t>% en el número de motocicletas en circulación</w:t>
      </w:r>
      <w:r w:rsidRPr="001D0B52">
        <w:rPr>
          <w:rFonts w:ascii="Gill Sans MT" w:hAnsi="Gill Sans MT"/>
          <w:sz w:val="24"/>
          <w:szCs w:val="24"/>
        </w:rPr>
        <w:t xml:space="preserve"> es otra tendencia importante </w:t>
      </w:r>
      <w:proofErr w:type="gramStart"/>
      <w:r w:rsidRPr="001D0B52">
        <w:rPr>
          <w:rFonts w:ascii="Gill Sans MT" w:hAnsi="Gill Sans MT"/>
          <w:sz w:val="24"/>
          <w:szCs w:val="24"/>
        </w:rPr>
        <w:t>a</w:t>
      </w:r>
      <w:proofErr w:type="gramEnd"/>
      <w:r w:rsidRPr="001D0B52">
        <w:rPr>
          <w:rFonts w:ascii="Gill Sans MT" w:hAnsi="Gill Sans MT"/>
          <w:sz w:val="24"/>
          <w:szCs w:val="24"/>
        </w:rPr>
        <w:t xml:space="preserve"> tener en cuenta. Las motocicletas ofrecen ventajas en términos de movilidad y ahorro de combustible, especialmente en áreas urbanas con tráfico denso. Sin embargo, su mayor vulnerabilidad a colisiones y caídas y la falta de protección estructural hacen </w:t>
      </w:r>
      <w:r w:rsidRPr="001D0B52">
        <w:rPr>
          <w:rFonts w:ascii="Gill Sans MT" w:hAnsi="Gill Sans MT"/>
          <w:sz w:val="24"/>
          <w:szCs w:val="24"/>
        </w:rPr>
        <w:lastRenderedPageBreak/>
        <w:t>que los motociclistas estén expuestos a un mayor riesgo de lesiones graves o fatales en caso de accidentes. Esto requiere una atención especial para abordar los factores de riesgo asociados con el uso de motocicletas, como la implementación de políticas de seguridad específicas, la promoción del uso de cascos protectores y la mejora de la infraestructura vial para su circulación segura.</w:t>
      </w:r>
    </w:p>
    <w:p w14:paraId="3C78F8DA" w14:textId="3B7B5147" w:rsidR="001D0B52" w:rsidRPr="001D0B52" w:rsidRDefault="001D0B52" w:rsidP="00DA067A">
      <w:pPr>
        <w:spacing w:line="276" w:lineRule="auto"/>
        <w:jc w:val="both"/>
        <w:rPr>
          <w:rFonts w:ascii="Gill Sans MT" w:hAnsi="Gill Sans MT"/>
          <w:sz w:val="24"/>
          <w:szCs w:val="24"/>
        </w:rPr>
      </w:pPr>
      <w:r w:rsidRPr="006C3094">
        <w:rPr>
          <w:rFonts w:ascii="Gill Sans MT" w:hAnsi="Gill Sans MT"/>
          <w:b/>
          <w:bCs/>
          <w:sz w:val="24"/>
          <w:szCs w:val="24"/>
        </w:rPr>
        <w:t>Siniestros viales:</w:t>
      </w:r>
      <w:r w:rsidRPr="001D0B52">
        <w:rPr>
          <w:rFonts w:ascii="Gill Sans MT" w:hAnsi="Gill Sans MT"/>
          <w:sz w:val="24"/>
          <w:szCs w:val="24"/>
        </w:rPr>
        <w:t xml:space="preserve"> Aunque la disminución del 11</w:t>
      </w:r>
      <w:r w:rsidR="002B06A0">
        <w:rPr>
          <w:rFonts w:ascii="Gill Sans MT" w:hAnsi="Gill Sans MT"/>
          <w:sz w:val="24"/>
          <w:szCs w:val="24"/>
        </w:rPr>
        <w:t xml:space="preserve"> </w:t>
      </w:r>
      <w:r w:rsidRPr="001D0B52">
        <w:rPr>
          <w:rFonts w:ascii="Gill Sans MT" w:hAnsi="Gill Sans MT"/>
          <w:sz w:val="24"/>
          <w:szCs w:val="24"/>
        </w:rPr>
        <w:t xml:space="preserve">% en los siniestros viales entre 2015 y 2021 es alentadora, </w:t>
      </w:r>
      <w:r w:rsidRPr="006C3094">
        <w:rPr>
          <w:rFonts w:ascii="Gill Sans MT" w:hAnsi="Gill Sans MT"/>
          <w:b/>
          <w:bCs/>
          <w:sz w:val="24"/>
          <w:szCs w:val="24"/>
        </w:rPr>
        <w:t>aún se registraron 355,435 incidentes en 2021,</w:t>
      </w:r>
      <w:r w:rsidRPr="001D0B52">
        <w:rPr>
          <w:rFonts w:ascii="Gill Sans MT" w:hAnsi="Gill Sans MT"/>
          <w:sz w:val="24"/>
          <w:szCs w:val="24"/>
        </w:rPr>
        <w:t xml:space="preserve"> lo que indica la necesidad de continuar trabajando para reducir la incidencia de accidentes en las vías. </w:t>
      </w:r>
      <w:r w:rsidRPr="006C3094">
        <w:rPr>
          <w:rFonts w:ascii="Gill Sans MT" w:hAnsi="Gill Sans MT"/>
          <w:b/>
          <w:bCs/>
          <w:sz w:val="24"/>
          <w:szCs w:val="24"/>
        </w:rPr>
        <w:t xml:space="preserve">La concentración del </w:t>
      </w:r>
      <w:r w:rsidRPr="0004518A">
        <w:rPr>
          <w:rFonts w:ascii="Gill Sans MT" w:hAnsi="Gill Sans MT"/>
          <w:b/>
          <w:bCs/>
          <w:sz w:val="24"/>
          <w:szCs w:val="24"/>
        </w:rPr>
        <w:t>52</w:t>
      </w:r>
      <w:r w:rsidR="002B06A0" w:rsidRPr="0004518A">
        <w:rPr>
          <w:rFonts w:ascii="Gill Sans MT" w:hAnsi="Gill Sans MT"/>
          <w:b/>
          <w:bCs/>
          <w:sz w:val="24"/>
          <w:szCs w:val="24"/>
        </w:rPr>
        <w:t xml:space="preserve"> </w:t>
      </w:r>
      <w:r w:rsidRPr="0004518A">
        <w:rPr>
          <w:rFonts w:ascii="Gill Sans MT" w:hAnsi="Gill Sans MT"/>
          <w:b/>
          <w:bCs/>
          <w:sz w:val="24"/>
          <w:szCs w:val="24"/>
        </w:rPr>
        <w:t>% de los siniestros en siete estados</w:t>
      </w:r>
      <w:r w:rsidR="0004518A" w:rsidRPr="0004518A">
        <w:rPr>
          <w:rFonts w:ascii="Gill Sans MT" w:hAnsi="Gill Sans MT"/>
          <w:b/>
          <w:bCs/>
          <w:sz w:val="24"/>
          <w:szCs w:val="24"/>
        </w:rPr>
        <w:t xml:space="preserve"> del país:</w:t>
      </w:r>
      <w:r w:rsidRPr="001D0B52">
        <w:rPr>
          <w:rFonts w:ascii="Gill Sans MT" w:hAnsi="Gill Sans MT"/>
          <w:sz w:val="24"/>
          <w:szCs w:val="24"/>
        </w:rPr>
        <w:t xml:space="preserve"> Nuevo León, Chihuahua, Sonora, Estado de México, Guanajuato, Michoacán y Baja California</w:t>
      </w:r>
      <w:r w:rsidR="0004518A">
        <w:rPr>
          <w:rFonts w:ascii="Gill Sans MT" w:hAnsi="Gill Sans MT"/>
          <w:sz w:val="24"/>
          <w:szCs w:val="24"/>
        </w:rPr>
        <w:t>;</w:t>
      </w:r>
      <w:r w:rsidRPr="001D0B52">
        <w:rPr>
          <w:rFonts w:ascii="Gill Sans MT" w:hAnsi="Gill Sans MT"/>
          <w:sz w:val="24"/>
          <w:szCs w:val="24"/>
        </w:rPr>
        <w:t xml:space="preserve"> destaca la importancia de implementar medidas específicas y personalizadas para abordar los factores de riesgo locales y mejorar la seguridad vial en estas áreas.</w:t>
      </w:r>
    </w:p>
    <w:p w14:paraId="2BACC577" w14:textId="2D053A32" w:rsidR="00AD7D78" w:rsidRDefault="001D0B52" w:rsidP="00DA067A">
      <w:pPr>
        <w:spacing w:line="276" w:lineRule="auto"/>
        <w:jc w:val="both"/>
        <w:rPr>
          <w:rFonts w:ascii="Gill Sans MT" w:hAnsi="Gill Sans MT"/>
          <w:sz w:val="24"/>
          <w:szCs w:val="24"/>
        </w:rPr>
      </w:pPr>
      <w:r w:rsidRPr="0004518A">
        <w:rPr>
          <w:rFonts w:ascii="Gill Sans MT" w:hAnsi="Gill Sans MT"/>
          <w:b/>
          <w:bCs/>
          <w:sz w:val="24"/>
          <w:szCs w:val="24"/>
        </w:rPr>
        <w:t>Factores de riesgo:</w:t>
      </w:r>
      <w:r w:rsidRPr="001D0B52">
        <w:rPr>
          <w:rFonts w:ascii="Gill Sans MT" w:hAnsi="Gill Sans MT"/>
          <w:sz w:val="24"/>
          <w:szCs w:val="24"/>
        </w:rPr>
        <w:t xml:space="preserve"> Los factores de riesgo co</w:t>
      </w:r>
      <w:r w:rsidR="00F775C2">
        <w:rPr>
          <w:rFonts w:ascii="Gill Sans MT" w:hAnsi="Gill Sans MT"/>
          <w:sz w:val="24"/>
          <w:szCs w:val="24"/>
        </w:rPr>
        <w:t>nductu</w:t>
      </w:r>
      <w:r w:rsidRPr="001D0B52">
        <w:rPr>
          <w:rFonts w:ascii="Gill Sans MT" w:hAnsi="Gill Sans MT"/>
          <w:sz w:val="24"/>
          <w:szCs w:val="24"/>
        </w:rPr>
        <w:t xml:space="preserve">ales, como el exceso de velocidad, los distractores al conducir y el consumo de alcohol, </w:t>
      </w:r>
      <w:r w:rsidRPr="0004518A">
        <w:rPr>
          <w:rFonts w:ascii="Gill Sans MT" w:hAnsi="Gill Sans MT"/>
          <w:b/>
          <w:bCs/>
          <w:sz w:val="24"/>
          <w:szCs w:val="24"/>
        </w:rPr>
        <w:t>son responsables del 95.5</w:t>
      </w:r>
      <w:r w:rsidR="002B06A0" w:rsidRPr="0004518A">
        <w:rPr>
          <w:rFonts w:ascii="Gill Sans MT" w:hAnsi="Gill Sans MT"/>
          <w:b/>
          <w:bCs/>
          <w:sz w:val="24"/>
          <w:szCs w:val="24"/>
        </w:rPr>
        <w:t xml:space="preserve"> </w:t>
      </w:r>
      <w:r w:rsidRPr="0004518A">
        <w:rPr>
          <w:rFonts w:ascii="Gill Sans MT" w:hAnsi="Gill Sans MT"/>
          <w:b/>
          <w:bCs/>
          <w:sz w:val="24"/>
          <w:szCs w:val="24"/>
        </w:rPr>
        <w:t>% de los hechos de tránsito en México.</w:t>
      </w:r>
      <w:r w:rsidRPr="001D0B52">
        <w:rPr>
          <w:rFonts w:ascii="Gill Sans MT" w:hAnsi="Gill Sans MT"/>
          <w:sz w:val="24"/>
          <w:szCs w:val="24"/>
        </w:rPr>
        <w:t xml:space="preserve"> Estos factores están relacionados con el comportamiento humano y reflejan la importancia de la educación vial, la concientización y la promoción de una cultura vial responsable. </w:t>
      </w:r>
    </w:p>
    <w:p w14:paraId="07EFA9B3" w14:textId="6B0094F7" w:rsidR="001D0B52" w:rsidRDefault="0004518A" w:rsidP="00DA067A">
      <w:pPr>
        <w:spacing w:line="276" w:lineRule="auto"/>
        <w:jc w:val="both"/>
        <w:rPr>
          <w:rFonts w:ascii="Gill Sans MT" w:hAnsi="Gill Sans MT"/>
          <w:sz w:val="24"/>
          <w:szCs w:val="24"/>
        </w:rPr>
      </w:pPr>
      <w:r w:rsidRPr="001D0B52">
        <w:rPr>
          <w:rFonts w:ascii="Gill Sans MT" w:hAnsi="Gill Sans MT"/>
          <w:noProof/>
          <w:sz w:val="24"/>
          <w:szCs w:val="24"/>
        </w:rPr>
        <w:drawing>
          <wp:anchor distT="0" distB="0" distL="114300" distR="114300" simplePos="0" relativeHeight="251641856" behindDoc="0" locked="0" layoutInCell="1" allowOverlap="1" wp14:anchorId="58C35B3E" wp14:editId="75C63E87">
            <wp:simplePos x="0" y="0"/>
            <wp:positionH relativeFrom="margin">
              <wp:align>center</wp:align>
            </wp:positionH>
            <wp:positionV relativeFrom="paragraph">
              <wp:posOffset>857250</wp:posOffset>
            </wp:positionV>
            <wp:extent cx="3053715" cy="3053715"/>
            <wp:effectExtent l="0" t="0" r="0" b="0"/>
            <wp:wrapTopAndBottom/>
            <wp:docPr id="1176797810" name="Imagen 1176797810" descr="MixerBox Imag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xerBox Image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715" cy="305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B52" w:rsidRPr="001D0B52">
        <w:rPr>
          <w:rFonts w:ascii="Gill Sans MT" w:hAnsi="Gill Sans MT"/>
          <w:sz w:val="24"/>
          <w:szCs w:val="24"/>
        </w:rPr>
        <w:t xml:space="preserve">Los programas de educación vial deben enfocarse en cambiar las actitudes y comportamientos de los conductores, concienciando sobre la importancia de respetar las normas de tránsito, </w:t>
      </w:r>
      <w:r w:rsidR="001D0B52" w:rsidRPr="00F775C2">
        <w:rPr>
          <w:rFonts w:ascii="Gill Sans MT" w:hAnsi="Gill Sans MT"/>
          <w:b/>
          <w:bCs/>
          <w:sz w:val="24"/>
          <w:szCs w:val="24"/>
        </w:rPr>
        <w:t>evitar el uso de dispositivos electrónicos mientras se conduce</w:t>
      </w:r>
      <w:r w:rsidR="001D0B52" w:rsidRPr="001D0B52">
        <w:rPr>
          <w:rFonts w:ascii="Gill Sans MT" w:hAnsi="Gill Sans MT"/>
          <w:sz w:val="24"/>
          <w:szCs w:val="24"/>
        </w:rPr>
        <w:t xml:space="preserve"> y abstenerse de consumir alcohol antes de manejar</w:t>
      </w:r>
      <w:r w:rsidR="00EC3E8F">
        <w:rPr>
          <w:rFonts w:ascii="Gill Sans MT" w:hAnsi="Gill Sans MT"/>
          <w:sz w:val="24"/>
          <w:szCs w:val="24"/>
        </w:rPr>
        <w:t>, entre otros</w:t>
      </w:r>
      <w:r w:rsidR="001D0B52" w:rsidRPr="001D0B52">
        <w:rPr>
          <w:rFonts w:ascii="Gill Sans MT" w:hAnsi="Gill Sans MT"/>
          <w:sz w:val="24"/>
          <w:szCs w:val="24"/>
        </w:rPr>
        <w:t>.</w:t>
      </w:r>
    </w:p>
    <w:p w14:paraId="0FB95A62" w14:textId="6FD207B2" w:rsidR="0004518A" w:rsidRDefault="0004518A" w:rsidP="00DA067A">
      <w:pPr>
        <w:spacing w:line="276" w:lineRule="auto"/>
        <w:jc w:val="center"/>
        <w:rPr>
          <w:rFonts w:ascii="Gill Sans MT" w:hAnsi="Gill Sans MT"/>
          <w:sz w:val="24"/>
          <w:szCs w:val="24"/>
        </w:rPr>
      </w:pPr>
      <w:r w:rsidRPr="004D23B3">
        <w:rPr>
          <w:rFonts w:ascii="Gill Sans MT" w:hAnsi="Gill Sans MT"/>
          <w:color w:val="808080" w:themeColor="background1" w:themeShade="80"/>
        </w:rPr>
        <w:t>Imagen generada por IA (</w:t>
      </w:r>
      <w:proofErr w:type="spellStart"/>
      <w:r w:rsidRPr="004D23B3">
        <w:rPr>
          <w:rFonts w:ascii="Gill Sans MT" w:hAnsi="Gill Sans MT"/>
          <w:color w:val="808080" w:themeColor="background1" w:themeShade="80"/>
        </w:rPr>
        <w:t>Midjourney</w:t>
      </w:r>
      <w:proofErr w:type="spellEnd"/>
      <w:r w:rsidRPr="004D23B3">
        <w:rPr>
          <w:rFonts w:ascii="Gill Sans MT" w:hAnsi="Gill Sans MT"/>
          <w:color w:val="808080" w:themeColor="background1" w:themeShade="80"/>
        </w:rPr>
        <w:t>)</w:t>
      </w:r>
    </w:p>
    <w:p w14:paraId="104DFE17" w14:textId="1A1C5304" w:rsidR="001D0B52" w:rsidRPr="001D0B52" w:rsidRDefault="001D0B52" w:rsidP="00DA067A">
      <w:pPr>
        <w:spacing w:line="276" w:lineRule="auto"/>
        <w:jc w:val="both"/>
        <w:rPr>
          <w:rFonts w:ascii="Gill Sans MT" w:hAnsi="Gill Sans MT"/>
          <w:sz w:val="24"/>
          <w:szCs w:val="24"/>
        </w:rPr>
      </w:pPr>
      <w:r w:rsidRPr="001D0B52">
        <w:rPr>
          <w:rFonts w:ascii="Gill Sans MT" w:hAnsi="Gill Sans MT"/>
          <w:sz w:val="24"/>
          <w:szCs w:val="24"/>
        </w:rPr>
        <w:lastRenderedPageBreak/>
        <w:t xml:space="preserve">Por otro lado, </w:t>
      </w:r>
      <w:r w:rsidR="005976BB" w:rsidRPr="005976BB">
        <w:rPr>
          <w:rFonts w:ascii="Gill Sans MT" w:hAnsi="Gill Sans MT"/>
          <w:b/>
          <w:bCs/>
          <w:sz w:val="24"/>
          <w:szCs w:val="24"/>
        </w:rPr>
        <w:t>solo el</w:t>
      </w:r>
      <w:r w:rsidRPr="005976BB">
        <w:rPr>
          <w:rFonts w:ascii="Gill Sans MT" w:hAnsi="Gill Sans MT"/>
          <w:b/>
          <w:bCs/>
          <w:sz w:val="24"/>
          <w:szCs w:val="24"/>
        </w:rPr>
        <w:t xml:space="preserve"> 4.5</w:t>
      </w:r>
      <w:r w:rsidR="002B06A0" w:rsidRPr="005976BB">
        <w:rPr>
          <w:rFonts w:ascii="Gill Sans MT" w:hAnsi="Gill Sans MT"/>
          <w:b/>
          <w:bCs/>
          <w:sz w:val="24"/>
          <w:szCs w:val="24"/>
        </w:rPr>
        <w:t xml:space="preserve"> </w:t>
      </w:r>
      <w:r w:rsidRPr="005976BB">
        <w:rPr>
          <w:rFonts w:ascii="Gill Sans MT" w:hAnsi="Gill Sans MT"/>
          <w:b/>
          <w:bCs/>
          <w:sz w:val="24"/>
          <w:szCs w:val="24"/>
        </w:rPr>
        <w:t>% de los siniestros atribuidos a causas mecánicas, ambientales o infraestructura</w:t>
      </w:r>
      <w:r w:rsidR="005976BB">
        <w:rPr>
          <w:rFonts w:ascii="Gill Sans MT" w:hAnsi="Gill Sans MT"/>
          <w:sz w:val="24"/>
          <w:szCs w:val="24"/>
        </w:rPr>
        <w:t>,</w:t>
      </w:r>
      <w:r w:rsidRPr="001D0B52">
        <w:rPr>
          <w:rFonts w:ascii="Gill Sans MT" w:hAnsi="Gill Sans MT"/>
          <w:sz w:val="24"/>
          <w:szCs w:val="24"/>
        </w:rPr>
        <w:t xml:space="preserve"> resaltan la importancia de mantener y mejorar la infraestructura vial, así como garantizar el mantenimiento adecuado de los vehículos. La presencia de infraestructuras inadecuadas, como calles en mal estado o señalización deficiente, puede contribuir a la ocurrencia de accidentes. Además, el mantenimiento adecuado de los vehículos, incluyendo el sistema de frenos, neumáticos y luces, es esencial para evitar fallas mecánicas que puedan causar accidentes.</w:t>
      </w:r>
    </w:p>
    <w:p w14:paraId="19D5C983" w14:textId="608637D5" w:rsidR="00A12B6E" w:rsidRDefault="004D7DBB" w:rsidP="003E64F6">
      <w:pPr>
        <w:spacing w:line="276" w:lineRule="auto"/>
        <w:jc w:val="both"/>
        <w:rPr>
          <w:rFonts w:ascii="Gill Sans MT" w:hAnsi="Gill Sans MT"/>
          <w:b/>
          <w:bCs/>
          <w:sz w:val="24"/>
          <w:szCs w:val="24"/>
        </w:rPr>
      </w:pPr>
      <w:r>
        <w:rPr>
          <w:rFonts w:ascii="Gill Sans MT" w:hAnsi="Gill Sans MT"/>
          <w:b/>
          <w:bCs/>
          <w:sz w:val="24"/>
          <w:szCs w:val="24"/>
        </w:rPr>
        <w:t>Enfoque de sistema seguro</w:t>
      </w:r>
      <w:r w:rsidR="001D0B52" w:rsidRPr="005976BB">
        <w:rPr>
          <w:rFonts w:ascii="Gill Sans MT" w:hAnsi="Gill Sans MT"/>
          <w:b/>
          <w:bCs/>
          <w:sz w:val="24"/>
          <w:szCs w:val="24"/>
        </w:rPr>
        <w:t>:</w:t>
      </w:r>
      <w:r w:rsidR="001D0B52" w:rsidRPr="001D0B52">
        <w:rPr>
          <w:rFonts w:ascii="Gill Sans MT" w:hAnsi="Gill Sans MT"/>
          <w:sz w:val="24"/>
          <w:szCs w:val="24"/>
        </w:rPr>
        <w:t xml:space="preserve"> </w:t>
      </w:r>
      <w:r>
        <w:rPr>
          <w:rFonts w:ascii="Gill Sans MT" w:hAnsi="Gill Sans MT"/>
          <w:sz w:val="24"/>
          <w:szCs w:val="24"/>
        </w:rPr>
        <w:t>C</w:t>
      </w:r>
      <w:r w:rsidR="00AD7D78">
        <w:rPr>
          <w:rFonts w:ascii="Gill Sans MT" w:hAnsi="Gill Sans MT"/>
          <w:sz w:val="24"/>
          <w:szCs w:val="24"/>
        </w:rPr>
        <w:t xml:space="preserve">onforme al Plan Mundial para el segundo Decenio de Acción para la Seguridad Vial 2021-2030, </w:t>
      </w:r>
      <w:r w:rsidR="00AD7D78" w:rsidRPr="004D7DBB">
        <w:rPr>
          <w:rFonts w:ascii="Gill Sans MT" w:hAnsi="Gill Sans MT"/>
          <w:b/>
          <w:bCs/>
          <w:sz w:val="24"/>
          <w:szCs w:val="24"/>
        </w:rPr>
        <w:t>la disminución de muertes y lesiones graves por hechos viales puede ser atendida desde el Enfoque de Sistema Seguro</w:t>
      </w:r>
      <w:r w:rsidR="001D0B52" w:rsidRPr="004D7DBB">
        <w:rPr>
          <w:rFonts w:ascii="Gill Sans MT" w:hAnsi="Gill Sans MT"/>
          <w:b/>
          <w:bCs/>
          <w:sz w:val="24"/>
          <w:szCs w:val="24"/>
        </w:rPr>
        <w:t>.</w:t>
      </w:r>
      <w:r w:rsidR="0052014F">
        <w:rPr>
          <w:rStyle w:val="Refdenotaalpie"/>
          <w:rFonts w:ascii="Gill Sans MT" w:hAnsi="Gill Sans MT"/>
          <w:b/>
          <w:bCs/>
          <w:sz w:val="24"/>
          <w:szCs w:val="24"/>
        </w:rPr>
        <w:footnoteReference w:id="7"/>
      </w:r>
      <w:r w:rsidR="001D0B52" w:rsidRPr="001D0B52">
        <w:rPr>
          <w:rFonts w:ascii="Gill Sans MT" w:hAnsi="Gill Sans MT"/>
          <w:sz w:val="24"/>
          <w:szCs w:val="24"/>
        </w:rPr>
        <w:t xml:space="preserve"> Este enfoque considera </w:t>
      </w:r>
      <w:r w:rsidR="00AD7D78">
        <w:rPr>
          <w:rFonts w:ascii="Gill Sans MT" w:hAnsi="Gill Sans MT"/>
          <w:sz w:val="24"/>
          <w:szCs w:val="24"/>
        </w:rPr>
        <w:t>a la infraestruc</w:t>
      </w:r>
      <w:r w:rsidR="00D0430A">
        <w:rPr>
          <w:rFonts w:ascii="Gill Sans MT" w:hAnsi="Gill Sans MT"/>
          <w:sz w:val="24"/>
          <w:szCs w:val="24"/>
        </w:rPr>
        <w:t>tu</w:t>
      </w:r>
      <w:r w:rsidR="00AD7D78">
        <w:rPr>
          <w:rFonts w:ascii="Gill Sans MT" w:hAnsi="Gill Sans MT"/>
          <w:sz w:val="24"/>
          <w:szCs w:val="24"/>
        </w:rPr>
        <w:t>ra</w:t>
      </w:r>
      <w:r w:rsidR="00D0430A">
        <w:rPr>
          <w:rFonts w:ascii="Gill Sans MT" w:hAnsi="Gill Sans MT"/>
          <w:sz w:val="24"/>
          <w:szCs w:val="24"/>
        </w:rPr>
        <w:t>, los vehículos y el comportamiento de los usuarios, como los ejes sobre los que se debe incidir para el mejoramiento de la seguridad vial</w:t>
      </w:r>
      <w:r w:rsidR="001D0B52" w:rsidRPr="001D0B52">
        <w:rPr>
          <w:rFonts w:ascii="Gill Sans MT" w:hAnsi="Gill Sans MT"/>
          <w:sz w:val="24"/>
          <w:szCs w:val="24"/>
        </w:rPr>
        <w:t>. Los comportamientos de los conductores, como el exceso de velocidad y el uso de distractores, son factores humanos que influyen en la ocurrencia de accidentes. Por otro lado, los factores vehiculares, como el mantenimiento</w:t>
      </w:r>
      <w:r w:rsidR="00D0430A">
        <w:rPr>
          <w:rFonts w:ascii="Gill Sans MT" w:hAnsi="Gill Sans MT"/>
          <w:sz w:val="24"/>
          <w:szCs w:val="24"/>
        </w:rPr>
        <w:t xml:space="preserve"> y equipamiento </w:t>
      </w:r>
      <w:r w:rsidR="001D0B52" w:rsidRPr="001D0B52">
        <w:rPr>
          <w:rFonts w:ascii="Gill Sans MT" w:hAnsi="Gill Sans MT"/>
          <w:sz w:val="24"/>
          <w:szCs w:val="24"/>
        </w:rPr>
        <w:t>adecuado de los vehículos</w:t>
      </w:r>
      <w:r w:rsidR="00D0430A">
        <w:rPr>
          <w:rFonts w:ascii="Gill Sans MT" w:hAnsi="Gill Sans MT"/>
          <w:sz w:val="24"/>
          <w:szCs w:val="24"/>
        </w:rPr>
        <w:t>, así como el diseño y</w:t>
      </w:r>
      <w:r w:rsidR="001D0B52" w:rsidRPr="001D0B52">
        <w:rPr>
          <w:rFonts w:ascii="Gill Sans MT" w:hAnsi="Gill Sans MT"/>
          <w:sz w:val="24"/>
          <w:szCs w:val="24"/>
        </w:rPr>
        <w:t xml:space="preserve"> calidad de la infraestructura vial, </w:t>
      </w:r>
      <w:r w:rsidR="00D0430A">
        <w:rPr>
          <w:rFonts w:ascii="Gill Sans MT" w:hAnsi="Gill Sans MT"/>
          <w:sz w:val="24"/>
          <w:szCs w:val="24"/>
        </w:rPr>
        <w:t xml:space="preserve">conforme a las normas y estándares internacionales, </w:t>
      </w:r>
      <w:r w:rsidR="001D0B52" w:rsidRPr="001D0B52">
        <w:rPr>
          <w:rFonts w:ascii="Gill Sans MT" w:hAnsi="Gill Sans MT"/>
          <w:sz w:val="24"/>
          <w:szCs w:val="24"/>
        </w:rPr>
        <w:t xml:space="preserve">también desempeñan un papel crucial en la prevención de </w:t>
      </w:r>
      <w:r w:rsidR="00D0430A">
        <w:rPr>
          <w:rFonts w:ascii="Gill Sans MT" w:hAnsi="Gill Sans MT"/>
          <w:sz w:val="24"/>
          <w:szCs w:val="24"/>
        </w:rPr>
        <w:t>lesiones graves y fatalidades</w:t>
      </w:r>
      <w:r w:rsidR="001D0B52" w:rsidRPr="001D0B52">
        <w:rPr>
          <w:rFonts w:ascii="Gill Sans MT" w:hAnsi="Gill Sans MT"/>
          <w:sz w:val="24"/>
          <w:szCs w:val="24"/>
        </w:rPr>
        <w:t xml:space="preserve">. </w:t>
      </w:r>
      <w:r w:rsidR="001D0B52" w:rsidRPr="0052014F">
        <w:rPr>
          <w:rFonts w:ascii="Gill Sans MT" w:hAnsi="Gill Sans MT"/>
          <w:b/>
          <w:bCs/>
          <w:sz w:val="24"/>
          <w:szCs w:val="24"/>
        </w:rPr>
        <w:t>La interacción y el equilibrio entre estos elementos son fundamentales para garantizar la seguridad vial.</w:t>
      </w:r>
    </w:p>
    <w:p w14:paraId="5F6B853A" w14:textId="1A1764D7" w:rsidR="00C2127F" w:rsidRPr="007D4255" w:rsidRDefault="00C2127F" w:rsidP="00DA067A">
      <w:pPr>
        <w:pStyle w:val="Ttulo2"/>
        <w:spacing w:line="276" w:lineRule="auto"/>
      </w:pPr>
      <w:bookmarkStart w:id="8" w:name="_Toc148487852"/>
      <w:r w:rsidRPr="007D4255">
        <w:t xml:space="preserve">El Segundo Decenio </w:t>
      </w:r>
      <w:r w:rsidR="001803C4" w:rsidRPr="007D4255">
        <w:t>de Acción por la Seguridad Vial 2021-2030</w:t>
      </w:r>
      <w:bookmarkEnd w:id="8"/>
    </w:p>
    <w:p w14:paraId="07C0EF88" w14:textId="104D6205" w:rsidR="00C2127F" w:rsidRDefault="00C2127F" w:rsidP="00DA067A">
      <w:pPr>
        <w:spacing w:line="276" w:lineRule="auto"/>
        <w:jc w:val="both"/>
        <w:rPr>
          <w:rFonts w:ascii="Gill Sans MT" w:hAnsi="Gill Sans MT"/>
          <w:sz w:val="24"/>
          <w:szCs w:val="24"/>
        </w:rPr>
      </w:pPr>
      <w:r w:rsidRPr="001D0B52">
        <w:rPr>
          <w:rFonts w:ascii="Gill Sans MT" w:hAnsi="Gill Sans MT"/>
          <w:sz w:val="24"/>
          <w:szCs w:val="24"/>
        </w:rPr>
        <w:t xml:space="preserve">El </w:t>
      </w:r>
      <w:r w:rsidRPr="0036100B">
        <w:rPr>
          <w:rFonts w:ascii="Gill Sans MT" w:hAnsi="Gill Sans MT"/>
          <w:i/>
          <w:iCs/>
          <w:sz w:val="24"/>
          <w:szCs w:val="24"/>
        </w:rPr>
        <w:t>Segundo Decenio de Acción por la Seguridad Vial 2021-2030</w:t>
      </w:r>
      <w:r w:rsidRPr="001D0B52">
        <w:rPr>
          <w:rFonts w:ascii="Gill Sans MT" w:hAnsi="Gill Sans MT"/>
          <w:sz w:val="24"/>
          <w:szCs w:val="24"/>
        </w:rPr>
        <w:t xml:space="preserve"> es una iniciativa global liderada por la OMS</w:t>
      </w:r>
      <w:r w:rsidR="00F54668">
        <w:rPr>
          <w:rFonts w:ascii="Gill Sans MT" w:hAnsi="Gill Sans MT"/>
          <w:sz w:val="24"/>
          <w:szCs w:val="24"/>
        </w:rPr>
        <w:t>,</w:t>
      </w:r>
      <w:r w:rsidRPr="001D0B52">
        <w:rPr>
          <w:rFonts w:ascii="Gill Sans MT" w:hAnsi="Gill Sans MT"/>
          <w:sz w:val="24"/>
          <w:szCs w:val="24"/>
        </w:rPr>
        <w:t xml:space="preserve"> con el objetivo de </w:t>
      </w:r>
      <w:r w:rsidRPr="0036100B">
        <w:rPr>
          <w:rFonts w:ascii="Gill Sans MT" w:hAnsi="Gill Sans MT"/>
          <w:b/>
          <w:bCs/>
          <w:sz w:val="24"/>
          <w:szCs w:val="24"/>
        </w:rPr>
        <w:t>abordar el problema de los accidentes de tránsito y mejorar la seguridad vial en todo el mundo.</w:t>
      </w:r>
      <w:r w:rsidRPr="001D0B52">
        <w:rPr>
          <w:rFonts w:ascii="Gill Sans MT" w:hAnsi="Gill Sans MT"/>
          <w:sz w:val="24"/>
          <w:szCs w:val="24"/>
        </w:rPr>
        <w:t xml:space="preserve"> Fue lanzado oficialmente en mayo de 2021 y establece una serie de metas para reducir las defunciones y lesiones graves relacionadas con los hechos de tránsito.</w:t>
      </w:r>
    </w:p>
    <w:p w14:paraId="62AF0A44" w14:textId="4A0423B4" w:rsidR="003173A1" w:rsidRDefault="00662BF0" w:rsidP="00DA067A">
      <w:pPr>
        <w:spacing w:line="276" w:lineRule="auto"/>
        <w:jc w:val="both"/>
        <w:rPr>
          <w:rFonts w:ascii="Gill Sans MT" w:hAnsi="Gill Sans MT"/>
          <w:sz w:val="24"/>
          <w:szCs w:val="24"/>
        </w:rPr>
      </w:pPr>
      <w:r w:rsidRPr="00662BF0">
        <w:rPr>
          <w:rFonts w:ascii="Gill Sans MT" w:hAnsi="Gill Sans MT"/>
          <w:noProof/>
          <w:sz w:val="24"/>
          <w:szCs w:val="24"/>
        </w:rPr>
        <w:drawing>
          <wp:inline distT="0" distB="0" distL="0" distR="0" wp14:anchorId="184E08EC" wp14:editId="5159BD20">
            <wp:extent cx="5943600" cy="2555240"/>
            <wp:effectExtent l="0" t="0" r="0" b="0"/>
            <wp:docPr id="7" name="Imagen 6" descr="Imagen que contiene Diagrama&#10;&#10;Descripción generada automáticamente">
              <a:extLst xmlns:a="http://schemas.openxmlformats.org/drawingml/2006/main">
                <a:ext uri="{FF2B5EF4-FFF2-40B4-BE49-F238E27FC236}">
                  <a16:creationId xmlns:a16="http://schemas.microsoft.com/office/drawing/2014/main" id="{8BA7F65D-2E68-41C6-9F68-7E57D08B5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Diagrama&#10;&#10;Descripción generada automáticamente">
                      <a:extLst>
                        <a:ext uri="{FF2B5EF4-FFF2-40B4-BE49-F238E27FC236}">
                          <a16:creationId xmlns:a16="http://schemas.microsoft.com/office/drawing/2014/main" id="{8BA7F65D-2E68-41C6-9F68-7E57D08B5609}"/>
                        </a:ext>
                      </a:extLst>
                    </pic:cNvPr>
                    <pic:cNvPicPr>
                      <a:picLocks noChangeAspect="1"/>
                    </pic:cNvPicPr>
                  </pic:nvPicPr>
                  <pic:blipFill rotWithShape="1">
                    <a:blip r:embed="rId24"/>
                    <a:srcRect l="648" t="2802" r="658" b="6793"/>
                    <a:stretch/>
                  </pic:blipFill>
                  <pic:spPr>
                    <a:xfrm>
                      <a:off x="0" y="0"/>
                      <a:ext cx="5943600" cy="2555240"/>
                    </a:xfrm>
                    <a:prstGeom prst="rect">
                      <a:avLst/>
                    </a:prstGeom>
                  </pic:spPr>
                </pic:pic>
              </a:graphicData>
            </a:graphic>
          </wp:inline>
        </w:drawing>
      </w:r>
    </w:p>
    <w:p w14:paraId="09D503BC" w14:textId="475CE8AF" w:rsidR="002D4063" w:rsidRDefault="002D4063" w:rsidP="00DA067A">
      <w:pPr>
        <w:spacing w:line="276" w:lineRule="auto"/>
        <w:jc w:val="center"/>
        <w:rPr>
          <w:rFonts w:ascii="Gill Sans MT" w:hAnsi="Gill Sans MT"/>
          <w:sz w:val="24"/>
          <w:szCs w:val="24"/>
        </w:rPr>
      </w:pPr>
      <w:r>
        <w:rPr>
          <w:rFonts w:ascii="Gill Sans MT" w:hAnsi="Gill Sans MT"/>
          <w:color w:val="808080" w:themeColor="background1" w:themeShade="80"/>
        </w:rPr>
        <w:lastRenderedPageBreak/>
        <w:t>Fuente: Organización Mundial de la Salud (2020)</w:t>
      </w:r>
      <w:r w:rsidR="00B956F4">
        <w:rPr>
          <w:rFonts w:ascii="Gill Sans MT" w:hAnsi="Gill Sans MT"/>
          <w:color w:val="808080" w:themeColor="background1" w:themeShade="80"/>
        </w:rPr>
        <w:t>.</w:t>
      </w:r>
    </w:p>
    <w:p w14:paraId="7B0DE806" w14:textId="7E77445E" w:rsidR="0022666E" w:rsidRPr="001632FC" w:rsidRDefault="001803C4" w:rsidP="00DA067A">
      <w:pPr>
        <w:spacing w:line="276" w:lineRule="auto"/>
        <w:jc w:val="both"/>
        <w:rPr>
          <w:rFonts w:ascii="Gill Sans MT" w:hAnsi="Gill Sans MT"/>
          <w:b/>
          <w:bCs/>
          <w:sz w:val="24"/>
          <w:szCs w:val="24"/>
        </w:rPr>
      </w:pPr>
      <w:r w:rsidRPr="001D0B52">
        <w:rPr>
          <w:rFonts w:ascii="Gill Sans MT" w:hAnsi="Gill Sans MT"/>
          <w:sz w:val="24"/>
          <w:szCs w:val="24"/>
        </w:rPr>
        <w:t>E</w:t>
      </w:r>
      <w:r w:rsidR="00C2127F" w:rsidRPr="001D0B52">
        <w:rPr>
          <w:rFonts w:ascii="Gill Sans MT" w:hAnsi="Gill Sans MT"/>
          <w:sz w:val="24"/>
          <w:szCs w:val="24"/>
        </w:rPr>
        <w:t>s una continuación del Primer Decenio de Acción por la Seguridad Vial 2011-2020, que buscaba estabilizar y reducir las tasas de mortalidad y morbilidad en accidentes de tránsito en todo el mundo.</w:t>
      </w:r>
      <w:r w:rsidR="00602DF2">
        <w:rPr>
          <w:rStyle w:val="Refdenotaalpie"/>
          <w:rFonts w:ascii="Gill Sans MT" w:hAnsi="Gill Sans MT"/>
          <w:sz w:val="24"/>
          <w:szCs w:val="24"/>
        </w:rPr>
        <w:footnoteReference w:id="8"/>
      </w:r>
      <w:r w:rsidR="00C2127F" w:rsidRPr="001D0B52">
        <w:rPr>
          <w:rFonts w:ascii="Gill Sans MT" w:hAnsi="Gill Sans MT"/>
          <w:sz w:val="24"/>
          <w:szCs w:val="24"/>
        </w:rPr>
        <w:t xml:space="preserve"> Si bien se lograron algunos avances durante el primer decenio, </w:t>
      </w:r>
      <w:r w:rsidR="00C2127F" w:rsidRPr="00591BDD">
        <w:rPr>
          <w:rFonts w:ascii="Gill Sans MT" w:hAnsi="Gill Sans MT"/>
          <w:b/>
          <w:bCs/>
          <w:sz w:val="24"/>
          <w:szCs w:val="24"/>
        </w:rPr>
        <w:t>a</w:t>
      </w:r>
      <w:r w:rsidR="00C2127F" w:rsidRPr="001632FC">
        <w:rPr>
          <w:rFonts w:ascii="Gill Sans MT" w:hAnsi="Gill Sans MT"/>
          <w:b/>
          <w:bCs/>
          <w:sz w:val="24"/>
          <w:szCs w:val="24"/>
        </w:rPr>
        <w:t>ún se enfrentan</w:t>
      </w:r>
      <w:r w:rsidR="001632FC">
        <w:rPr>
          <w:rFonts w:ascii="Gill Sans MT" w:hAnsi="Gill Sans MT"/>
          <w:b/>
          <w:bCs/>
          <w:sz w:val="24"/>
          <w:szCs w:val="24"/>
        </w:rPr>
        <w:t xml:space="preserve"> grandes</w:t>
      </w:r>
      <w:r w:rsidR="00C2127F" w:rsidRPr="001632FC">
        <w:rPr>
          <w:rFonts w:ascii="Gill Sans MT" w:hAnsi="Gill Sans MT"/>
          <w:b/>
          <w:bCs/>
          <w:sz w:val="24"/>
          <w:szCs w:val="24"/>
        </w:rPr>
        <w:t xml:space="preserve"> desafíos significativos para lograr una reducción sostenida en el número de accidentes de tránsito y sus consecuencias.</w:t>
      </w:r>
    </w:p>
    <w:p w14:paraId="39DCBAF6" w14:textId="01D92996" w:rsidR="00C2127F" w:rsidRPr="001D0B52" w:rsidRDefault="00C2127F" w:rsidP="00DA067A">
      <w:pPr>
        <w:spacing w:line="276" w:lineRule="auto"/>
        <w:jc w:val="both"/>
        <w:rPr>
          <w:rFonts w:ascii="Gill Sans MT" w:hAnsi="Gill Sans MT"/>
          <w:sz w:val="24"/>
          <w:szCs w:val="24"/>
        </w:rPr>
      </w:pPr>
      <w:r w:rsidRPr="001D0B52">
        <w:rPr>
          <w:rFonts w:ascii="Gill Sans MT" w:hAnsi="Gill Sans MT"/>
          <w:sz w:val="24"/>
          <w:szCs w:val="24"/>
        </w:rPr>
        <w:t>Las metas principales del Segundo Decenio de Acción por la Seguridad Vial 2021-2030 son:</w:t>
      </w:r>
      <w:r w:rsidR="008E31EC">
        <w:rPr>
          <w:rStyle w:val="Refdenotaalpie"/>
          <w:rFonts w:ascii="Gill Sans MT" w:hAnsi="Gill Sans MT"/>
          <w:sz w:val="24"/>
          <w:szCs w:val="24"/>
        </w:rPr>
        <w:footnoteReference w:id="9"/>
      </w:r>
    </w:p>
    <w:p w14:paraId="6848A99A" w14:textId="75A942BC" w:rsidR="001632FC" w:rsidRPr="001632FC" w:rsidRDefault="00C2127F" w:rsidP="00DA067A">
      <w:pPr>
        <w:numPr>
          <w:ilvl w:val="0"/>
          <w:numId w:val="12"/>
        </w:numPr>
        <w:spacing w:line="276" w:lineRule="auto"/>
        <w:jc w:val="both"/>
        <w:rPr>
          <w:rFonts w:ascii="Gill Sans MT" w:hAnsi="Gill Sans MT"/>
          <w:b/>
          <w:bCs/>
          <w:sz w:val="24"/>
          <w:szCs w:val="24"/>
        </w:rPr>
      </w:pPr>
      <w:r w:rsidRPr="001632FC">
        <w:rPr>
          <w:rFonts w:ascii="Gill Sans MT" w:hAnsi="Gill Sans MT"/>
          <w:b/>
          <w:bCs/>
          <w:sz w:val="24"/>
          <w:szCs w:val="24"/>
        </w:rPr>
        <w:t>Reducción a la mitad del número de defunciones y lesiones graves:</w:t>
      </w:r>
      <w:r w:rsidRPr="001D0B52">
        <w:rPr>
          <w:rFonts w:ascii="Gill Sans MT" w:hAnsi="Gill Sans MT"/>
          <w:sz w:val="24"/>
          <w:szCs w:val="24"/>
        </w:rPr>
        <w:t xml:space="preserve"> La meta central del decenio es reducir a la mitad el número de muertes y lesiones graves en hechos de tránsito para el año 2030. Esta ambiciosa meta busca </w:t>
      </w:r>
      <w:r w:rsidRPr="001632FC">
        <w:rPr>
          <w:rFonts w:ascii="Gill Sans MT" w:hAnsi="Gill Sans MT"/>
          <w:b/>
          <w:bCs/>
          <w:sz w:val="24"/>
          <w:szCs w:val="24"/>
        </w:rPr>
        <w:t>salvar millones de vidas y prevenir</w:t>
      </w:r>
      <w:r w:rsidR="00591BDD">
        <w:rPr>
          <w:rFonts w:ascii="Gill Sans MT" w:hAnsi="Gill Sans MT"/>
          <w:b/>
          <w:bCs/>
          <w:sz w:val="24"/>
          <w:szCs w:val="24"/>
        </w:rPr>
        <w:t xml:space="preserve"> l</w:t>
      </w:r>
      <w:r w:rsidR="00591BDD" w:rsidRPr="00591BDD">
        <w:rPr>
          <w:rFonts w:ascii="Gill Sans MT" w:hAnsi="Gill Sans MT"/>
          <w:b/>
          <w:bCs/>
          <w:sz w:val="24"/>
          <w:szCs w:val="24"/>
        </w:rPr>
        <w:t>esiones que provocan algún tipo de discapacidad</w:t>
      </w:r>
      <w:r w:rsidR="00591BDD" w:rsidRPr="001632FC">
        <w:rPr>
          <w:rFonts w:ascii="Gill Sans MT" w:hAnsi="Gill Sans MT"/>
          <w:b/>
          <w:bCs/>
          <w:sz w:val="24"/>
          <w:szCs w:val="24"/>
        </w:rPr>
        <w:t xml:space="preserve"> </w:t>
      </w:r>
      <w:r w:rsidRPr="001632FC">
        <w:rPr>
          <w:rFonts w:ascii="Gill Sans MT" w:hAnsi="Gill Sans MT"/>
          <w:b/>
          <w:bCs/>
          <w:sz w:val="24"/>
          <w:szCs w:val="24"/>
        </w:rPr>
        <w:t>en todo el mundo.</w:t>
      </w:r>
    </w:p>
    <w:p w14:paraId="0FB606F9" w14:textId="77777777" w:rsidR="001632FC" w:rsidRDefault="00C2127F" w:rsidP="00DA067A">
      <w:pPr>
        <w:numPr>
          <w:ilvl w:val="0"/>
          <w:numId w:val="12"/>
        </w:numPr>
        <w:spacing w:line="276" w:lineRule="auto"/>
        <w:jc w:val="both"/>
        <w:rPr>
          <w:rFonts w:ascii="Gill Sans MT" w:hAnsi="Gill Sans MT"/>
          <w:sz w:val="24"/>
          <w:szCs w:val="24"/>
        </w:rPr>
      </w:pPr>
      <w:r w:rsidRPr="001632FC">
        <w:rPr>
          <w:rFonts w:ascii="Gill Sans MT" w:hAnsi="Gill Sans MT"/>
          <w:b/>
          <w:bCs/>
          <w:sz w:val="24"/>
          <w:szCs w:val="24"/>
        </w:rPr>
        <w:t>Enfoque en usuarios vulnerables:</w:t>
      </w:r>
      <w:r w:rsidRPr="001632FC">
        <w:rPr>
          <w:rFonts w:ascii="Gill Sans MT" w:hAnsi="Gill Sans MT"/>
          <w:sz w:val="24"/>
          <w:szCs w:val="24"/>
        </w:rPr>
        <w:t xml:space="preserve"> El decenio </w:t>
      </w:r>
      <w:r w:rsidRPr="008E31EC">
        <w:rPr>
          <w:rFonts w:ascii="Gill Sans MT" w:hAnsi="Gill Sans MT"/>
          <w:sz w:val="24"/>
          <w:szCs w:val="24"/>
        </w:rPr>
        <w:t xml:space="preserve">se enfoca especialmente en proteger a los usuarios vulnerables de las vías, como peatones, ciclistas y motociclistas. </w:t>
      </w:r>
      <w:r w:rsidRPr="001632FC">
        <w:rPr>
          <w:rFonts w:ascii="Gill Sans MT" w:hAnsi="Gill Sans MT"/>
          <w:sz w:val="24"/>
          <w:szCs w:val="24"/>
        </w:rPr>
        <w:t>Estos grupos enfrentan un mayor riesgo de sufrir lesiones graves o fatales en caso de accidentes y requieren medidas específicas de seguridad vial.</w:t>
      </w:r>
    </w:p>
    <w:p w14:paraId="00AD80FC" w14:textId="114E9BA7" w:rsidR="00C2127F" w:rsidRPr="001632FC" w:rsidRDefault="00C2127F" w:rsidP="00DA067A">
      <w:pPr>
        <w:numPr>
          <w:ilvl w:val="0"/>
          <w:numId w:val="12"/>
        </w:numPr>
        <w:tabs>
          <w:tab w:val="num" w:pos="426"/>
        </w:tabs>
        <w:spacing w:line="276" w:lineRule="auto"/>
        <w:jc w:val="both"/>
        <w:rPr>
          <w:rFonts w:ascii="Gill Sans MT" w:hAnsi="Gill Sans MT"/>
          <w:sz w:val="24"/>
          <w:szCs w:val="24"/>
        </w:rPr>
      </w:pPr>
      <w:r w:rsidRPr="001632FC">
        <w:rPr>
          <w:rFonts w:ascii="Gill Sans MT" w:hAnsi="Gill Sans MT"/>
          <w:b/>
          <w:bCs/>
          <w:sz w:val="24"/>
          <w:szCs w:val="24"/>
        </w:rPr>
        <w:t>Mejorar la seguridad en la infraestructura vial:</w:t>
      </w:r>
      <w:r w:rsidRPr="001632FC">
        <w:rPr>
          <w:rFonts w:ascii="Gill Sans MT" w:hAnsi="Gill Sans MT"/>
          <w:sz w:val="24"/>
          <w:szCs w:val="24"/>
        </w:rPr>
        <w:t xml:space="preserve"> El decenio promueve la mejora de la infraestructura vial para garantizar entornos más seguros para todos los usuarios de las vías. Esto incluye la construcción de calles y carreteras seguras, cruces peatonales adecuados, señalización clara y otras medidas para reducir los riesgos de accidentes.</w:t>
      </w:r>
    </w:p>
    <w:p w14:paraId="1B39E438" w14:textId="77777777" w:rsidR="00C2127F" w:rsidRPr="001D0B52" w:rsidRDefault="00C2127F" w:rsidP="00DA067A">
      <w:pPr>
        <w:numPr>
          <w:ilvl w:val="0"/>
          <w:numId w:val="12"/>
        </w:numPr>
        <w:tabs>
          <w:tab w:val="num" w:pos="426"/>
        </w:tabs>
        <w:spacing w:line="276" w:lineRule="auto"/>
        <w:ind w:left="426" w:hanging="426"/>
        <w:jc w:val="both"/>
        <w:rPr>
          <w:rFonts w:ascii="Gill Sans MT" w:hAnsi="Gill Sans MT"/>
          <w:sz w:val="24"/>
          <w:szCs w:val="24"/>
        </w:rPr>
      </w:pPr>
      <w:r w:rsidRPr="001632FC">
        <w:rPr>
          <w:rFonts w:ascii="Gill Sans MT" w:hAnsi="Gill Sans MT"/>
          <w:b/>
          <w:bCs/>
          <w:sz w:val="24"/>
          <w:szCs w:val="24"/>
        </w:rPr>
        <w:t>Promover una cultura vial segura:</w:t>
      </w:r>
      <w:r w:rsidRPr="001D0B52">
        <w:rPr>
          <w:rFonts w:ascii="Gill Sans MT" w:hAnsi="Gill Sans MT"/>
          <w:sz w:val="24"/>
          <w:szCs w:val="24"/>
        </w:rPr>
        <w:t xml:space="preserve"> El Segundo Decenio de Acción por la Seguridad Vial busca fomentar una cultura vial segura en la que se respeten las normas de tránsito, se eviten comportamientos riesgosos al conducir y se promueva el uso responsable de las vías.</w:t>
      </w:r>
    </w:p>
    <w:p w14:paraId="16F4F351" w14:textId="77777777" w:rsidR="00C2127F" w:rsidRPr="001D0B52" w:rsidRDefault="00C2127F" w:rsidP="00DA067A">
      <w:pPr>
        <w:numPr>
          <w:ilvl w:val="0"/>
          <w:numId w:val="12"/>
        </w:numPr>
        <w:tabs>
          <w:tab w:val="num" w:pos="426"/>
        </w:tabs>
        <w:spacing w:line="276" w:lineRule="auto"/>
        <w:ind w:left="426" w:hanging="426"/>
        <w:jc w:val="both"/>
        <w:rPr>
          <w:rFonts w:ascii="Gill Sans MT" w:hAnsi="Gill Sans MT"/>
          <w:sz w:val="24"/>
          <w:szCs w:val="24"/>
        </w:rPr>
      </w:pPr>
      <w:r w:rsidRPr="001632FC">
        <w:rPr>
          <w:rFonts w:ascii="Gill Sans MT" w:hAnsi="Gill Sans MT"/>
          <w:b/>
          <w:bCs/>
          <w:sz w:val="24"/>
          <w:szCs w:val="24"/>
        </w:rPr>
        <w:t>Fortalecer la vigilancia y la recolección de datos:</w:t>
      </w:r>
      <w:r w:rsidRPr="001D0B52">
        <w:rPr>
          <w:rFonts w:ascii="Gill Sans MT" w:hAnsi="Gill Sans MT"/>
          <w:sz w:val="24"/>
          <w:szCs w:val="24"/>
        </w:rPr>
        <w:t xml:space="preserve"> El decenio enfatiza la importancia de una vigilancia efectiva de los hechos de tránsito y la recolección de datos precisos. Esto permite identificar tendencias, evaluar la efectividad de las medidas implementadas y tomar decisiones basadas en evidencia para mejorar la seguridad vial.</w:t>
      </w:r>
    </w:p>
    <w:p w14:paraId="436985E2" w14:textId="002744A7" w:rsidR="00EC3E8F" w:rsidRDefault="00EC3E8F" w:rsidP="00AC6547">
      <w:pPr>
        <w:autoSpaceDE w:val="0"/>
        <w:autoSpaceDN w:val="0"/>
        <w:adjustRightInd w:val="0"/>
        <w:spacing w:after="0" w:line="240" w:lineRule="auto"/>
        <w:jc w:val="both"/>
        <w:rPr>
          <w:rFonts w:ascii="Gill Sans MT" w:hAnsi="Gill Sans MT"/>
          <w:sz w:val="24"/>
          <w:szCs w:val="24"/>
        </w:rPr>
      </w:pPr>
      <w:r>
        <w:rPr>
          <w:rFonts w:ascii="Gill Sans MT" w:hAnsi="Gill Sans MT"/>
          <w:sz w:val="24"/>
          <w:szCs w:val="24"/>
        </w:rPr>
        <w:t xml:space="preserve">De manera particular, el Plan Mundial del Decenio de Acción para la Seguridad Vial 2021-2030, </w:t>
      </w:r>
      <w:r w:rsidR="00AC6547">
        <w:rPr>
          <w:rFonts w:ascii="Gill Sans MT" w:hAnsi="Gill Sans MT"/>
          <w:sz w:val="24"/>
          <w:szCs w:val="24"/>
        </w:rPr>
        <w:t xml:space="preserve">establece </w:t>
      </w:r>
      <w:r>
        <w:rPr>
          <w:rFonts w:ascii="Gill Sans MT" w:hAnsi="Gill Sans MT"/>
          <w:sz w:val="24"/>
          <w:szCs w:val="24"/>
        </w:rPr>
        <w:t xml:space="preserve">como meta de desempeño </w:t>
      </w:r>
      <w:r w:rsidR="00AC6547">
        <w:rPr>
          <w:rFonts w:ascii="Gill Sans MT" w:hAnsi="Gill Sans MT"/>
          <w:sz w:val="24"/>
          <w:szCs w:val="24"/>
        </w:rPr>
        <w:t xml:space="preserve">la </w:t>
      </w:r>
      <w:r w:rsidR="00F54668">
        <w:rPr>
          <w:rFonts w:ascii="Gill Sans MT" w:hAnsi="Gill Sans MT"/>
          <w:sz w:val="24"/>
          <w:szCs w:val="24"/>
        </w:rPr>
        <w:t>“</w:t>
      </w:r>
      <w:r w:rsidRPr="00AC6547">
        <w:rPr>
          <w:rFonts w:ascii="Gill Sans MT" w:hAnsi="Gill Sans MT"/>
          <w:b/>
          <w:bCs/>
          <w:sz w:val="24"/>
          <w:szCs w:val="24"/>
        </w:rPr>
        <w:t>Meta 10: Para 2030, todos los países</w:t>
      </w:r>
      <w:r w:rsidR="00AC6547" w:rsidRPr="00AC6547">
        <w:rPr>
          <w:rFonts w:ascii="Gill Sans MT" w:hAnsi="Gill Sans MT"/>
          <w:b/>
          <w:bCs/>
          <w:sz w:val="24"/>
          <w:szCs w:val="24"/>
        </w:rPr>
        <w:t xml:space="preserve"> </w:t>
      </w:r>
      <w:r w:rsidRPr="00AC6547">
        <w:rPr>
          <w:rFonts w:ascii="Gill Sans MT" w:hAnsi="Gill Sans MT"/>
          <w:b/>
          <w:bCs/>
          <w:sz w:val="24"/>
          <w:szCs w:val="24"/>
        </w:rPr>
        <w:t>contar</w:t>
      </w:r>
      <w:r w:rsidR="00AC6547" w:rsidRPr="00AC6547">
        <w:rPr>
          <w:rFonts w:ascii="Gill Sans MT" w:hAnsi="Gill Sans MT"/>
          <w:b/>
          <w:bCs/>
          <w:sz w:val="24"/>
          <w:szCs w:val="24"/>
        </w:rPr>
        <w:t>á</w:t>
      </w:r>
      <w:r w:rsidRPr="00AC6547">
        <w:rPr>
          <w:rFonts w:ascii="Gill Sans MT" w:hAnsi="Gill Sans MT"/>
          <w:b/>
          <w:bCs/>
          <w:sz w:val="24"/>
          <w:szCs w:val="24"/>
        </w:rPr>
        <w:t>n con leyes nacionales</w:t>
      </w:r>
      <w:r w:rsidR="00AC6547" w:rsidRPr="00AC6547">
        <w:rPr>
          <w:rFonts w:ascii="Gill Sans MT" w:hAnsi="Gill Sans MT"/>
          <w:b/>
          <w:bCs/>
          <w:sz w:val="24"/>
          <w:szCs w:val="24"/>
        </w:rPr>
        <w:t xml:space="preserve"> </w:t>
      </w:r>
      <w:r w:rsidRPr="00AC6547">
        <w:rPr>
          <w:rFonts w:ascii="Gill Sans MT" w:hAnsi="Gill Sans MT"/>
          <w:b/>
          <w:bCs/>
          <w:sz w:val="24"/>
          <w:szCs w:val="24"/>
        </w:rPr>
        <w:t>que restrinjan o prohíban el uso</w:t>
      </w:r>
      <w:r w:rsidR="00AC6547" w:rsidRPr="00AC6547">
        <w:rPr>
          <w:rFonts w:ascii="Gill Sans MT" w:hAnsi="Gill Sans MT"/>
          <w:b/>
          <w:bCs/>
          <w:sz w:val="24"/>
          <w:szCs w:val="24"/>
        </w:rPr>
        <w:t xml:space="preserve"> </w:t>
      </w:r>
      <w:r w:rsidRPr="00AC6547">
        <w:rPr>
          <w:rFonts w:ascii="Gill Sans MT" w:hAnsi="Gill Sans MT"/>
          <w:b/>
          <w:bCs/>
          <w:sz w:val="24"/>
          <w:szCs w:val="24"/>
        </w:rPr>
        <w:t>de teléfonos móviles mientras se</w:t>
      </w:r>
      <w:r w:rsidR="00AC6547" w:rsidRPr="00AC6547">
        <w:rPr>
          <w:rFonts w:ascii="Gill Sans MT" w:hAnsi="Gill Sans MT"/>
          <w:b/>
          <w:bCs/>
          <w:sz w:val="24"/>
          <w:szCs w:val="24"/>
        </w:rPr>
        <w:t xml:space="preserve"> </w:t>
      </w:r>
      <w:r w:rsidRPr="00AC6547">
        <w:rPr>
          <w:rFonts w:ascii="Gill Sans MT" w:hAnsi="Gill Sans MT"/>
          <w:b/>
          <w:bCs/>
          <w:sz w:val="24"/>
          <w:szCs w:val="24"/>
        </w:rPr>
        <w:t>conduce.</w:t>
      </w:r>
      <w:r w:rsidR="00F54668">
        <w:rPr>
          <w:rFonts w:ascii="Gill Sans MT" w:hAnsi="Gill Sans MT"/>
          <w:b/>
          <w:bCs/>
          <w:sz w:val="24"/>
          <w:szCs w:val="24"/>
        </w:rPr>
        <w:t>”</w:t>
      </w:r>
    </w:p>
    <w:p w14:paraId="041E24A4" w14:textId="77777777" w:rsidR="00AC6547" w:rsidRDefault="00AC6547" w:rsidP="00AC6547">
      <w:pPr>
        <w:autoSpaceDE w:val="0"/>
        <w:autoSpaceDN w:val="0"/>
        <w:adjustRightInd w:val="0"/>
        <w:spacing w:after="0" w:line="240" w:lineRule="auto"/>
        <w:rPr>
          <w:rFonts w:ascii="Gill Sans MT" w:hAnsi="Gill Sans MT"/>
          <w:sz w:val="24"/>
          <w:szCs w:val="24"/>
        </w:rPr>
      </w:pPr>
    </w:p>
    <w:p w14:paraId="4E272787" w14:textId="105FB9D9" w:rsidR="00C2127F" w:rsidRPr="00390EA1" w:rsidRDefault="00C2127F" w:rsidP="00DA067A">
      <w:pPr>
        <w:spacing w:line="276" w:lineRule="auto"/>
        <w:jc w:val="both"/>
        <w:rPr>
          <w:rFonts w:ascii="Gill Sans MT" w:hAnsi="Gill Sans MT"/>
          <w:b/>
          <w:bCs/>
          <w:sz w:val="24"/>
          <w:szCs w:val="24"/>
        </w:rPr>
      </w:pPr>
      <w:r w:rsidRPr="001D0B52">
        <w:rPr>
          <w:rFonts w:ascii="Gill Sans MT" w:hAnsi="Gill Sans MT"/>
          <w:sz w:val="24"/>
          <w:szCs w:val="24"/>
        </w:rPr>
        <w:lastRenderedPageBreak/>
        <w:t xml:space="preserve">El Segundo Decenio de Acción por la Seguridad Vial 2021-2030 es un llamado global para que los países y las organizaciones trabajen juntos para abordar el problema de los accidentes de tránsito y mejorar la seguridad vial en sus respectivas regiones. </w:t>
      </w:r>
      <w:r w:rsidRPr="00390EA1">
        <w:rPr>
          <w:rFonts w:ascii="Gill Sans MT" w:hAnsi="Gill Sans MT"/>
          <w:b/>
          <w:bCs/>
          <w:sz w:val="24"/>
          <w:szCs w:val="24"/>
        </w:rPr>
        <w:t>La colaboración y la implementación de estrategias efectivas en múltiples niveles, desde el gobierno hasta la sociedad civil, son fundamentales para alcanzar las metas establecidas y lograr un entorno vial más seguro para todos.</w:t>
      </w:r>
    </w:p>
    <w:p w14:paraId="12C8F424" w14:textId="353366BE" w:rsidR="00C16ADB" w:rsidRPr="007D4255" w:rsidRDefault="00C16ADB" w:rsidP="00DA067A">
      <w:pPr>
        <w:pStyle w:val="Ttulo2"/>
        <w:spacing w:line="276" w:lineRule="auto"/>
      </w:pPr>
      <w:bookmarkStart w:id="9" w:name="_Toc148487853"/>
      <w:r w:rsidRPr="007D4255">
        <w:t>Metas 2021-2030</w:t>
      </w:r>
      <w:bookmarkEnd w:id="9"/>
    </w:p>
    <w:p w14:paraId="0E8AF927" w14:textId="3FC0694F" w:rsidR="00C2127F" w:rsidRPr="001D0B52" w:rsidRDefault="00B37A63" w:rsidP="00DA067A">
      <w:pPr>
        <w:spacing w:line="276" w:lineRule="auto"/>
        <w:jc w:val="both"/>
        <w:rPr>
          <w:rFonts w:ascii="Gill Sans MT" w:hAnsi="Gill Sans MT"/>
          <w:vanish/>
          <w:sz w:val="24"/>
          <w:szCs w:val="24"/>
        </w:rPr>
      </w:pPr>
      <w:r w:rsidRPr="001D0B52">
        <w:rPr>
          <w:rFonts w:ascii="Gill Sans MT" w:hAnsi="Gill Sans MT"/>
          <w:sz w:val="24"/>
          <w:szCs w:val="24"/>
        </w:rPr>
        <w:t>En México</w:t>
      </w:r>
      <w:r w:rsidR="00DB443B" w:rsidRPr="001D0B52">
        <w:rPr>
          <w:rFonts w:ascii="Gill Sans MT" w:hAnsi="Gill Sans MT"/>
          <w:sz w:val="24"/>
          <w:szCs w:val="24"/>
        </w:rPr>
        <w:t xml:space="preserve">, la meta </w:t>
      </w:r>
      <w:r w:rsidR="00C2127F" w:rsidRPr="001D0B52">
        <w:rPr>
          <w:rFonts w:ascii="Gill Sans MT" w:hAnsi="Gill Sans MT"/>
          <w:vanish/>
          <w:sz w:val="24"/>
          <w:szCs w:val="24"/>
        </w:rPr>
        <w:t>Final del formulario</w:t>
      </w:r>
    </w:p>
    <w:p w14:paraId="4614F31C" w14:textId="63691202" w:rsidR="00DB443B" w:rsidRPr="00390EA1" w:rsidRDefault="00DB443B" w:rsidP="00DA067A">
      <w:pPr>
        <w:spacing w:line="276" w:lineRule="auto"/>
        <w:jc w:val="both"/>
        <w:rPr>
          <w:rFonts w:ascii="Gill Sans MT" w:hAnsi="Gill Sans MT"/>
          <w:b/>
          <w:bCs/>
          <w:sz w:val="24"/>
          <w:szCs w:val="24"/>
        </w:rPr>
      </w:pPr>
      <w:r w:rsidRPr="001D0B52">
        <w:rPr>
          <w:rFonts w:ascii="Gill Sans MT" w:hAnsi="Gill Sans MT"/>
          <w:sz w:val="24"/>
          <w:szCs w:val="24"/>
        </w:rPr>
        <w:t xml:space="preserve">es ambiciosa y busca reducir a la mitad el número de defunciones y lesionados graves para el año 2030, partiendo de los datos de 2021. Sin embargo, los </w:t>
      </w:r>
      <w:r w:rsidRPr="00591BDD">
        <w:rPr>
          <w:rFonts w:ascii="Gill Sans MT" w:hAnsi="Gill Sans MT"/>
          <w:b/>
          <w:bCs/>
          <w:sz w:val="24"/>
          <w:szCs w:val="24"/>
        </w:rPr>
        <w:t>datos históricos de México muestran que</w:t>
      </w:r>
      <w:r w:rsidRPr="00390EA1">
        <w:rPr>
          <w:rFonts w:ascii="Gill Sans MT" w:hAnsi="Gill Sans MT"/>
          <w:b/>
          <w:bCs/>
          <w:sz w:val="24"/>
          <w:szCs w:val="24"/>
        </w:rPr>
        <w:t xml:space="preserve"> no se logró alcanzar la meta propuesta para 202</w:t>
      </w:r>
      <w:r w:rsidR="00390EA1">
        <w:rPr>
          <w:rFonts w:ascii="Gill Sans MT" w:hAnsi="Gill Sans MT"/>
          <w:b/>
          <w:bCs/>
          <w:sz w:val="24"/>
          <w:szCs w:val="24"/>
        </w:rPr>
        <w:t>0</w:t>
      </w:r>
      <w:r w:rsidRPr="00390EA1">
        <w:rPr>
          <w:rFonts w:ascii="Gill Sans MT" w:hAnsi="Gill Sans MT"/>
          <w:b/>
          <w:bCs/>
          <w:sz w:val="24"/>
          <w:szCs w:val="24"/>
        </w:rPr>
        <w:t>, tanto en defunciones como en lesionados graves.</w:t>
      </w:r>
    </w:p>
    <w:p w14:paraId="14EAF1CE" w14:textId="738F773A" w:rsidR="007D4255" w:rsidRPr="001D0B52" w:rsidRDefault="007D4255" w:rsidP="00DA067A">
      <w:pPr>
        <w:spacing w:line="276" w:lineRule="auto"/>
        <w:jc w:val="both"/>
        <w:rPr>
          <w:rFonts w:ascii="Gill Sans MT" w:hAnsi="Gill Sans MT"/>
          <w:sz w:val="24"/>
          <w:szCs w:val="24"/>
        </w:rPr>
      </w:pPr>
      <w:r w:rsidRPr="001D0B52">
        <w:rPr>
          <w:rFonts w:ascii="Gill Sans MT" w:hAnsi="Gill Sans MT"/>
          <w:sz w:val="24"/>
          <w:szCs w:val="24"/>
        </w:rPr>
        <w:t>En el caso de las defunciones, el objetivo para 202</w:t>
      </w:r>
      <w:r w:rsidR="00390EA1">
        <w:rPr>
          <w:rFonts w:ascii="Gill Sans MT" w:hAnsi="Gill Sans MT"/>
          <w:sz w:val="24"/>
          <w:szCs w:val="24"/>
        </w:rPr>
        <w:t>0</w:t>
      </w:r>
      <w:r w:rsidRPr="001D0B52">
        <w:rPr>
          <w:rFonts w:ascii="Gill Sans MT" w:hAnsi="Gill Sans MT"/>
          <w:sz w:val="24"/>
          <w:szCs w:val="24"/>
        </w:rPr>
        <w:t xml:space="preserve"> era reducir el número a 12,745, pero la cifra real fue de 14,454. Esto indica que </w:t>
      </w:r>
      <w:r w:rsidRPr="00F553FA">
        <w:rPr>
          <w:rFonts w:ascii="Gill Sans MT" w:hAnsi="Gill Sans MT"/>
          <w:b/>
          <w:bCs/>
          <w:sz w:val="24"/>
          <w:szCs w:val="24"/>
        </w:rPr>
        <w:t>hubo un incremento en el número de defunciones en comparación con las proyecciones esperadas,</w:t>
      </w:r>
      <w:r w:rsidRPr="001D0B52">
        <w:rPr>
          <w:rFonts w:ascii="Gill Sans MT" w:hAnsi="Gill Sans MT"/>
          <w:sz w:val="24"/>
          <w:szCs w:val="24"/>
        </w:rPr>
        <w:t xml:space="preserve"> lo que refleja los desafíos persistentes en la mejora de la seguridad vial en el país. </w:t>
      </w:r>
    </w:p>
    <w:p w14:paraId="144B2DDA" w14:textId="0C6A8ED1" w:rsidR="007D4255" w:rsidRPr="001D0B52" w:rsidRDefault="007D4255" w:rsidP="00DA067A">
      <w:pPr>
        <w:spacing w:line="276" w:lineRule="auto"/>
        <w:jc w:val="both"/>
        <w:rPr>
          <w:rFonts w:ascii="Gill Sans MT" w:hAnsi="Gill Sans MT"/>
          <w:sz w:val="24"/>
          <w:szCs w:val="24"/>
        </w:rPr>
      </w:pPr>
      <w:r w:rsidRPr="001D0B52">
        <w:rPr>
          <w:rFonts w:ascii="Gill Sans MT" w:hAnsi="Gill Sans MT"/>
          <w:sz w:val="24"/>
          <w:szCs w:val="24"/>
        </w:rPr>
        <w:t xml:space="preserve">En el caso de los lesionados graves, la situación también es preocupante. </w:t>
      </w:r>
      <w:r w:rsidRPr="00F553FA">
        <w:rPr>
          <w:rFonts w:ascii="Gill Sans MT" w:hAnsi="Gill Sans MT"/>
          <w:b/>
          <w:bCs/>
          <w:sz w:val="24"/>
          <w:szCs w:val="24"/>
        </w:rPr>
        <w:t>La meta para 202</w:t>
      </w:r>
      <w:r w:rsidR="00F553FA" w:rsidRPr="00F553FA">
        <w:rPr>
          <w:rFonts w:ascii="Gill Sans MT" w:hAnsi="Gill Sans MT"/>
          <w:b/>
          <w:bCs/>
          <w:sz w:val="24"/>
          <w:szCs w:val="24"/>
        </w:rPr>
        <w:t>0</w:t>
      </w:r>
      <w:r w:rsidRPr="00F553FA">
        <w:rPr>
          <w:rFonts w:ascii="Gill Sans MT" w:hAnsi="Gill Sans MT"/>
          <w:b/>
          <w:bCs/>
          <w:sz w:val="24"/>
          <w:szCs w:val="24"/>
        </w:rPr>
        <w:t xml:space="preserve"> era reducir el número de lesionados graves a 26,363, pero la cifra real fue d</w:t>
      </w:r>
      <w:r w:rsidR="00F553FA">
        <w:rPr>
          <w:rFonts w:ascii="Gill Sans MT" w:hAnsi="Gill Sans MT"/>
          <w:b/>
          <w:bCs/>
          <w:sz w:val="24"/>
          <w:szCs w:val="24"/>
        </w:rPr>
        <w:t xml:space="preserve">e </w:t>
      </w:r>
      <w:r w:rsidRPr="00F553FA">
        <w:rPr>
          <w:rFonts w:ascii="Gill Sans MT" w:hAnsi="Gill Sans MT"/>
          <w:b/>
          <w:bCs/>
          <w:sz w:val="24"/>
          <w:szCs w:val="24"/>
        </w:rPr>
        <w:t>36,484.</w:t>
      </w:r>
      <w:r w:rsidRPr="001D0B52">
        <w:rPr>
          <w:rFonts w:ascii="Gill Sans MT" w:hAnsi="Gill Sans MT"/>
          <w:sz w:val="24"/>
          <w:szCs w:val="24"/>
        </w:rPr>
        <w:t xml:space="preserve"> Esto representa un aumento significativo en comparación con las expectativas proyectadas. A pesar de haber mostrado disminuciones en los años anteriores, el aumento en 2021 muestra la complejidad del desafío para prevenir lesiones graves en hechos de tránsito.</w:t>
      </w:r>
    </w:p>
    <w:p w14:paraId="4D384135" w14:textId="77777777" w:rsidR="0023711C" w:rsidRDefault="0023711C" w:rsidP="00DA067A">
      <w:pPr>
        <w:spacing w:line="276" w:lineRule="auto"/>
        <w:jc w:val="both"/>
        <w:rPr>
          <w:rFonts w:ascii="Gill Sans MT" w:hAnsi="Gill Sans MT"/>
          <w:b/>
          <w:bCs/>
          <w:sz w:val="24"/>
          <w:szCs w:val="24"/>
        </w:rPr>
      </w:pPr>
      <w:r w:rsidRPr="0023711C">
        <w:rPr>
          <w:rFonts w:ascii="Gill Sans MT" w:hAnsi="Gill Sans MT"/>
          <w:b/>
          <w:bCs/>
          <w:sz w:val="24"/>
          <w:szCs w:val="24"/>
        </w:rPr>
        <w:t>La meta para el año 2030, con una reducción del 50%, implica la reducción de 6,708 fallecimientos y 39,321 casos de lesiones graves.</w:t>
      </w:r>
      <w:r w:rsidRPr="0023711C">
        <w:rPr>
          <w:rFonts w:ascii="Gill Sans MT" w:hAnsi="Gill Sans MT"/>
          <w:sz w:val="24"/>
          <w:szCs w:val="24"/>
        </w:rPr>
        <w:t xml:space="preserve"> Alcanzar este objetivo requerirá la implementación de acciones sólidas y sostenidas en diversos frentes.</w:t>
      </w:r>
    </w:p>
    <w:p w14:paraId="0D74171B" w14:textId="1F4C4D25" w:rsidR="008D552C" w:rsidRPr="001D0B52" w:rsidRDefault="008D552C" w:rsidP="00DA067A">
      <w:pPr>
        <w:spacing w:line="276" w:lineRule="auto"/>
        <w:jc w:val="center"/>
        <w:rPr>
          <w:rFonts w:ascii="Gill Sans MT" w:hAnsi="Gill Sans MT"/>
          <w:sz w:val="24"/>
          <w:szCs w:val="24"/>
        </w:rPr>
      </w:pPr>
      <w:r w:rsidRPr="001D0B52">
        <w:rPr>
          <w:rFonts w:ascii="Gill Sans MT" w:hAnsi="Gill Sans MT"/>
          <w:b/>
          <w:bCs/>
          <w:sz w:val="24"/>
          <w:szCs w:val="24"/>
        </w:rPr>
        <w:t xml:space="preserve">Gráfica </w:t>
      </w:r>
      <w:r w:rsidR="00FF1136">
        <w:rPr>
          <w:rFonts w:ascii="Gill Sans MT" w:hAnsi="Gill Sans MT"/>
          <w:b/>
          <w:bCs/>
          <w:sz w:val="24"/>
          <w:szCs w:val="24"/>
        </w:rPr>
        <w:t>2</w:t>
      </w:r>
      <w:r w:rsidRPr="001D0B52">
        <w:rPr>
          <w:rFonts w:ascii="Gill Sans MT" w:hAnsi="Gill Sans MT"/>
          <w:b/>
          <w:bCs/>
          <w:sz w:val="24"/>
          <w:szCs w:val="24"/>
        </w:rPr>
        <w:t>.</w:t>
      </w:r>
      <w:r w:rsidRPr="001D0B52">
        <w:rPr>
          <w:rFonts w:ascii="Gill Sans MT" w:hAnsi="Gill Sans MT"/>
          <w:sz w:val="24"/>
          <w:szCs w:val="24"/>
        </w:rPr>
        <w:t xml:space="preserve"> Tendencia de las defunciones</w:t>
      </w:r>
      <w:r w:rsidR="00125410" w:rsidRPr="001D0B52">
        <w:rPr>
          <w:rFonts w:ascii="Gill Sans MT" w:hAnsi="Gill Sans MT"/>
          <w:sz w:val="24"/>
          <w:szCs w:val="24"/>
        </w:rPr>
        <w:t>, lesionados graves y hechos de tránsito. 2010 a 2030.</w:t>
      </w:r>
    </w:p>
    <w:p w14:paraId="52F770B8" w14:textId="31CFE9BE" w:rsidR="00E30886" w:rsidRPr="001D0B52" w:rsidRDefault="00220F79" w:rsidP="00DA067A">
      <w:pPr>
        <w:spacing w:line="276" w:lineRule="auto"/>
        <w:jc w:val="center"/>
        <w:rPr>
          <w:rFonts w:ascii="Gill Sans MT" w:hAnsi="Gill Sans MT"/>
          <w:sz w:val="24"/>
          <w:szCs w:val="24"/>
        </w:rPr>
      </w:pPr>
      <w:r w:rsidRPr="001D0B52">
        <w:rPr>
          <w:rFonts w:ascii="Gill Sans MT" w:hAnsi="Gill Sans MT"/>
          <w:noProof/>
          <w:sz w:val="24"/>
          <w:szCs w:val="24"/>
        </w:rPr>
        <w:lastRenderedPageBreak/>
        <w:drawing>
          <wp:inline distT="0" distB="0" distL="0" distR="0" wp14:anchorId="1046E2E3" wp14:editId="7AB946AB">
            <wp:extent cx="5227320" cy="3109585"/>
            <wp:effectExtent l="0" t="0" r="0" b="0"/>
            <wp:docPr id="111736073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60739" name="Imagen 1" descr="Imagen que contiene Diagrama&#10;&#10;Descripción generada automáticamente"/>
                    <pic:cNvPicPr/>
                  </pic:nvPicPr>
                  <pic:blipFill>
                    <a:blip r:embed="rId25"/>
                    <a:stretch>
                      <a:fillRect/>
                    </a:stretch>
                  </pic:blipFill>
                  <pic:spPr>
                    <a:xfrm>
                      <a:off x="0" y="0"/>
                      <a:ext cx="5234289" cy="3113731"/>
                    </a:xfrm>
                    <a:prstGeom prst="rect">
                      <a:avLst/>
                    </a:prstGeom>
                  </pic:spPr>
                </pic:pic>
              </a:graphicData>
            </a:graphic>
          </wp:inline>
        </w:drawing>
      </w:r>
    </w:p>
    <w:p w14:paraId="40AE4545" w14:textId="119C3F75" w:rsidR="00125410" w:rsidRPr="0023711C" w:rsidRDefault="00125410" w:rsidP="00DA067A">
      <w:pPr>
        <w:spacing w:line="276" w:lineRule="auto"/>
        <w:jc w:val="center"/>
        <w:rPr>
          <w:rFonts w:ascii="Gill Sans MT" w:hAnsi="Gill Sans MT"/>
          <w:color w:val="808080" w:themeColor="background1" w:themeShade="80"/>
        </w:rPr>
      </w:pPr>
      <w:r w:rsidRPr="0023711C">
        <w:rPr>
          <w:rFonts w:ascii="Gill Sans MT" w:hAnsi="Gill Sans MT"/>
          <w:color w:val="808080" w:themeColor="background1" w:themeShade="80"/>
        </w:rPr>
        <w:t>Elabora</w:t>
      </w:r>
      <w:r w:rsidR="0023711C" w:rsidRPr="0023711C">
        <w:rPr>
          <w:rFonts w:ascii="Gill Sans MT" w:hAnsi="Gill Sans MT"/>
          <w:color w:val="808080" w:themeColor="background1" w:themeShade="80"/>
        </w:rPr>
        <w:t>do por ANASEVI</w:t>
      </w:r>
      <w:r w:rsidRPr="0023711C">
        <w:rPr>
          <w:rFonts w:ascii="Gill Sans MT" w:hAnsi="Gill Sans MT"/>
          <w:color w:val="808080" w:themeColor="background1" w:themeShade="80"/>
        </w:rPr>
        <w:t xml:space="preserve"> con datos del INEGI, 2021.</w:t>
      </w:r>
    </w:p>
    <w:p w14:paraId="7BF412A1" w14:textId="6D8EB31F" w:rsidR="00377A2F" w:rsidRPr="001D0B52" w:rsidRDefault="00B85AEF" w:rsidP="00DA067A">
      <w:pPr>
        <w:spacing w:line="276" w:lineRule="auto"/>
        <w:jc w:val="both"/>
        <w:rPr>
          <w:rFonts w:ascii="Gill Sans MT" w:hAnsi="Gill Sans MT"/>
          <w:sz w:val="24"/>
          <w:szCs w:val="24"/>
        </w:rPr>
      </w:pPr>
      <w:r w:rsidRPr="00B85AEF">
        <w:rPr>
          <w:rFonts w:ascii="Gill Sans MT" w:hAnsi="Gill Sans MT"/>
          <w:sz w:val="24"/>
          <w:szCs w:val="24"/>
        </w:rPr>
        <w:t>Cuando desagregamos la tendencia de las defunciones por tipo de usuario, que incluye a peatones, conductores, ocupantes de vehículos particulares y motociclistas, encontramos la siguiente información</w:t>
      </w:r>
      <w:r w:rsidR="006B1494" w:rsidRPr="001D0B52">
        <w:rPr>
          <w:rFonts w:ascii="Gill Sans MT" w:hAnsi="Gill Sans MT"/>
          <w:sz w:val="24"/>
          <w:szCs w:val="24"/>
        </w:rPr>
        <w:t>:</w:t>
      </w:r>
    </w:p>
    <w:p w14:paraId="78B25D56" w14:textId="77777777" w:rsidR="00DB443B" w:rsidRPr="00B85AEF" w:rsidRDefault="00DB443B" w:rsidP="00DA067A">
      <w:pPr>
        <w:numPr>
          <w:ilvl w:val="0"/>
          <w:numId w:val="6"/>
        </w:numPr>
        <w:tabs>
          <w:tab w:val="clear" w:pos="720"/>
          <w:tab w:val="num" w:pos="360"/>
        </w:tabs>
        <w:spacing w:line="276" w:lineRule="auto"/>
        <w:ind w:left="360"/>
        <w:jc w:val="both"/>
        <w:rPr>
          <w:rFonts w:ascii="Gill Sans MT" w:hAnsi="Gill Sans MT"/>
          <w:b/>
          <w:bCs/>
          <w:sz w:val="24"/>
          <w:szCs w:val="24"/>
        </w:rPr>
      </w:pPr>
      <w:r w:rsidRPr="00B85AEF">
        <w:rPr>
          <w:rFonts w:ascii="Gill Sans MT" w:hAnsi="Gill Sans MT"/>
          <w:b/>
          <w:bCs/>
          <w:sz w:val="24"/>
          <w:szCs w:val="24"/>
        </w:rPr>
        <w:t>Peatones:</w:t>
      </w:r>
    </w:p>
    <w:p w14:paraId="2AD00BEE" w14:textId="460C0BEE" w:rsidR="00DB443B" w:rsidRPr="001D0B52" w:rsidRDefault="00077179" w:rsidP="00DA067A">
      <w:pPr>
        <w:numPr>
          <w:ilvl w:val="0"/>
          <w:numId w:val="7"/>
        </w:numPr>
        <w:tabs>
          <w:tab w:val="clear" w:pos="720"/>
          <w:tab w:val="num" w:pos="360"/>
        </w:tabs>
        <w:spacing w:line="276" w:lineRule="auto"/>
        <w:ind w:left="360"/>
        <w:jc w:val="both"/>
        <w:rPr>
          <w:rFonts w:ascii="Gill Sans MT" w:hAnsi="Gill Sans MT"/>
          <w:sz w:val="24"/>
          <w:szCs w:val="24"/>
        </w:rPr>
      </w:pPr>
      <w:r w:rsidRPr="00077179">
        <w:rPr>
          <w:rFonts w:ascii="Gill Sans MT" w:hAnsi="Gill Sans MT"/>
          <w:noProof/>
          <w:sz w:val="24"/>
          <w:szCs w:val="24"/>
        </w:rPr>
        <w:t>E</w:t>
      </w:r>
      <w:r w:rsidR="00DB443B" w:rsidRPr="00077179">
        <w:rPr>
          <w:rFonts w:ascii="Gill Sans MT" w:hAnsi="Gill Sans MT"/>
          <w:sz w:val="24"/>
          <w:szCs w:val="24"/>
        </w:rPr>
        <w:t>n 2021, la cifra de defunciones de peatones fue de 5,137,</w:t>
      </w:r>
      <w:r w:rsidR="00DB443B" w:rsidRPr="001D0B52">
        <w:rPr>
          <w:rFonts w:ascii="Gill Sans MT" w:hAnsi="Gill Sans MT"/>
          <w:sz w:val="24"/>
          <w:szCs w:val="24"/>
        </w:rPr>
        <w:t xml:space="preserve"> superando ligeramente la proyección esperada para ese año (4,825).</w:t>
      </w:r>
    </w:p>
    <w:p w14:paraId="0A667B70" w14:textId="5EE7ED69" w:rsidR="00DB443B" w:rsidRPr="001D0B52" w:rsidRDefault="00DB443B" w:rsidP="00DA067A">
      <w:pPr>
        <w:numPr>
          <w:ilvl w:val="0"/>
          <w:numId w:val="7"/>
        </w:numPr>
        <w:tabs>
          <w:tab w:val="clear" w:pos="720"/>
          <w:tab w:val="num" w:pos="360"/>
        </w:tabs>
        <w:spacing w:line="276" w:lineRule="auto"/>
        <w:ind w:left="360"/>
        <w:jc w:val="both"/>
        <w:rPr>
          <w:rFonts w:ascii="Gill Sans MT" w:hAnsi="Gill Sans MT"/>
          <w:sz w:val="24"/>
          <w:szCs w:val="24"/>
        </w:rPr>
      </w:pPr>
      <w:r w:rsidRPr="001D0B52">
        <w:rPr>
          <w:rFonts w:ascii="Gill Sans MT" w:hAnsi="Gill Sans MT"/>
          <w:sz w:val="24"/>
          <w:szCs w:val="24"/>
        </w:rPr>
        <w:t xml:space="preserve">La meta propuesta para 2030 es reducir el número de defunciones de peatones a 2,539, lo que implica una reducción adicional significativa para alcanzar </w:t>
      </w:r>
      <w:r w:rsidR="00507E63">
        <w:rPr>
          <w:rFonts w:ascii="Gill Sans MT" w:hAnsi="Gill Sans MT"/>
          <w:sz w:val="24"/>
          <w:szCs w:val="24"/>
        </w:rPr>
        <w:t xml:space="preserve">la </w:t>
      </w:r>
      <w:r w:rsidRPr="001D0B52">
        <w:rPr>
          <w:rFonts w:ascii="Gill Sans MT" w:hAnsi="Gill Sans MT"/>
          <w:sz w:val="24"/>
          <w:szCs w:val="24"/>
        </w:rPr>
        <w:t>meta</w:t>
      </w:r>
      <w:r w:rsidR="00507E63">
        <w:rPr>
          <w:rFonts w:ascii="Gill Sans MT" w:hAnsi="Gill Sans MT"/>
          <w:sz w:val="24"/>
          <w:szCs w:val="24"/>
        </w:rPr>
        <w:t>.</w:t>
      </w:r>
    </w:p>
    <w:p w14:paraId="189A203A" w14:textId="630D6E11" w:rsidR="00DB443B" w:rsidRPr="00B85AEF" w:rsidRDefault="00077179" w:rsidP="00DA067A">
      <w:pPr>
        <w:numPr>
          <w:ilvl w:val="0"/>
          <w:numId w:val="8"/>
        </w:numPr>
        <w:tabs>
          <w:tab w:val="clear" w:pos="720"/>
          <w:tab w:val="num" w:pos="360"/>
        </w:tabs>
        <w:spacing w:line="276" w:lineRule="auto"/>
        <w:ind w:left="360"/>
        <w:jc w:val="both"/>
        <w:rPr>
          <w:rFonts w:ascii="Gill Sans MT" w:hAnsi="Gill Sans MT"/>
          <w:b/>
          <w:bCs/>
          <w:sz w:val="24"/>
          <w:szCs w:val="24"/>
        </w:rPr>
      </w:pPr>
      <w:r w:rsidRPr="00B85AEF">
        <w:rPr>
          <w:rFonts w:ascii="Gill Sans MT" w:hAnsi="Gill Sans MT"/>
          <w:b/>
          <w:bCs/>
          <w:sz w:val="24"/>
          <w:szCs w:val="24"/>
        </w:rPr>
        <w:t>Conductor a</w:t>
      </w:r>
      <w:r w:rsidR="00DB443B" w:rsidRPr="00B85AEF">
        <w:rPr>
          <w:rFonts w:ascii="Gill Sans MT" w:hAnsi="Gill Sans MT"/>
          <w:b/>
          <w:bCs/>
          <w:sz w:val="24"/>
          <w:szCs w:val="24"/>
        </w:rPr>
        <w:t>utomóviles particulares:</w:t>
      </w:r>
    </w:p>
    <w:p w14:paraId="6D0125E4" w14:textId="079FCB07" w:rsidR="00DB443B" w:rsidRPr="001D0B52" w:rsidRDefault="00077179" w:rsidP="00DA067A">
      <w:pPr>
        <w:numPr>
          <w:ilvl w:val="0"/>
          <w:numId w:val="9"/>
        </w:numPr>
        <w:tabs>
          <w:tab w:val="clear" w:pos="720"/>
          <w:tab w:val="num" w:pos="360"/>
        </w:tabs>
        <w:spacing w:line="276" w:lineRule="auto"/>
        <w:ind w:left="360"/>
        <w:jc w:val="both"/>
        <w:rPr>
          <w:rFonts w:ascii="Gill Sans MT" w:hAnsi="Gill Sans MT"/>
          <w:sz w:val="24"/>
          <w:szCs w:val="24"/>
        </w:rPr>
      </w:pPr>
      <w:r>
        <w:rPr>
          <w:rFonts w:ascii="Gill Sans MT" w:hAnsi="Gill Sans MT"/>
          <w:sz w:val="24"/>
          <w:szCs w:val="24"/>
        </w:rPr>
        <w:t>E</w:t>
      </w:r>
      <w:r w:rsidR="00DB443B" w:rsidRPr="001D0B52">
        <w:rPr>
          <w:rFonts w:ascii="Gill Sans MT" w:hAnsi="Gill Sans MT"/>
          <w:sz w:val="24"/>
          <w:szCs w:val="24"/>
        </w:rPr>
        <w:t>n 2021, la cifra de defunciones de ocupantes de automóviles particulares fue de 4,250, superando ligeramente la proyección esperada para ese año (3,546).</w:t>
      </w:r>
    </w:p>
    <w:p w14:paraId="60177DFC" w14:textId="7CB2A37A" w:rsidR="00DB443B" w:rsidRPr="001D0B52" w:rsidRDefault="00DB443B" w:rsidP="00DA067A">
      <w:pPr>
        <w:numPr>
          <w:ilvl w:val="0"/>
          <w:numId w:val="9"/>
        </w:numPr>
        <w:tabs>
          <w:tab w:val="clear" w:pos="720"/>
          <w:tab w:val="num" w:pos="360"/>
        </w:tabs>
        <w:spacing w:line="276" w:lineRule="auto"/>
        <w:ind w:left="360"/>
        <w:jc w:val="both"/>
        <w:rPr>
          <w:rFonts w:ascii="Gill Sans MT" w:hAnsi="Gill Sans MT"/>
          <w:sz w:val="24"/>
          <w:szCs w:val="24"/>
        </w:rPr>
      </w:pPr>
      <w:r w:rsidRPr="001D0B52">
        <w:rPr>
          <w:rFonts w:ascii="Gill Sans MT" w:hAnsi="Gill Sans MT"/>
          <w:sz w:val="24"/>
          <w:szCs w:val="24"/>
        </w:rPr>
        <w:t>La meta propuesta para 2030 es reducir el número de defunciones de ocupantes de automóviles particulares a 1,866</w:t>
      </w:r>
      <w:r w:rsidR="00507E63">
        <w:rPr>
          <w:rFonts w:ascii="Gill Sans MT" w:hAnsi="Gill Sans MT"/>
          <w:sz w:val="24"/>
          <w:szCs w:val="24"/>
        </w:rPr>
        <w:t>.</w:t>
      </w:r>
    </w:p>
    <w:p w14:paraId="00490498" w14:textId="77777777" w:rsidR="00DB443B" w:rsidRPr="00B85AEF" w:rsidRDefault="00DB443B" w:rsidP="00DA067A">
      <w:pPr>
        <w:numPr>
          <w:ilvl w:val="0"/>
          <w:numId w:val="10"/>
        </w:numPr>
        <w:tabs>
          <w:tab w:val="clear" w:pos="720"/>
          <w:tab w:val="num" w:pos="360"/>
        </w:tabs>
        <w:spacing w:line="276" w:lineRule="auto"/>
        <w:ind w:left="360"/>
        <w:jc w:val="both"/>
        <w:rPr>
          <w:rFonts w:ascii="Gill Sans MT" w:hAnsi="Gill Sans MT"/>
          <w:b/>
          <w:bCs/>
          <w:sz w:val="24"/>
          <w:szCs w:val="24"/>
        </w:rPr>
      </w:pPr>
      <w:r w:rsidRPr="00B85AEF">
        <w:rPr>
          <w:rFonts w:ascii="Gill Sans MT" w:hAnsi="Gill Sans MT"/>
          <w:b/>
          <w:bCs/>
          <w:sz w:val="24"/>
          <w:szCs w:val="24"/>
        </w:rPr>
        <w:t>Motociclistas:</w:t>
      </w:r>
    </w:p>
    <w:p w14:paraId="7D093D0A" w14:textId="77777777" w:rsidR="00DB443B" w:rsidRPr="001D0B52" w:rsidRDefault="00DB443B" w:rsidP="00DA067A">
      <w:pPr>
        <w:numPr>
          <w:ilvl w:val="0"/>
          <w:numId w:val="11"/>
        </w:numPr>
        <w:tabs>
          <w:tab w:val="clear" w:pos="720"/>
          <w:tab w:val="num" w:pos="360"/>
        </w:tabs>
        <w:spacing w:line="276" w:lineRule="auto"/>
        <w:ind w:left="360"/>
        <w:jc w:val="both"/>
        <w:rPr>
          <w:rFonts w:ascii="Gill Sans MT" w:hAnsi="Gill Sans MT"/>
          <w:sz w:val="24"/>
          <w:szCs w:val="24"/>
        </w:rPr>
      </w:pPr>
      <w:r w:rsidRPr="001D0B52">
        <w:rPr>
          <w:rFonts w:ascii="Gill Sans MT" w:hAnsi="Gill Sans MT"/>
          <w:sz w:val="24"/>
          <w:szCs w:val="24"/>
        </w:rPr>
        <w:t>En 2021, la cifra de defunciones de motociclistas fue de 4,491, superando ligeramente la proyección esperada para ese año (3,848).</w:t>
      </w:r>
    </w:p>
    <w:p w14:paraId="6312BDCC" w14:textId="16FFD2E8" w:rsidR="00077179" w:rsidRDefault="00DB443B" w:rsidP="00DA067A">
      <w:pPr>
        <w:numPr>
          <w:ilvl w:val="0"/>
          <w:numId w:val="11"/>
        </w:numPr>
        <w:tabs>
          <w:tab w:val="clear" w:pos="720"/>
          <w:tab w:val="num" w:pos="360"/>
        </w:tabs>
        <w:spacing w:line="276" w:lineRule="auto"/>
        <w:ind w:left="360"/>
        <w:jc w:val="both"/>
        <w:rPr>
          <w:rFonts w:ascii="Gill Sans MT" w:hAnsi="Gill Sans MT"/>
          <w:sz w:val="24"/>
          <w:szCs w:val="24"/>
        </w:rPr>
      </w:pPr>
      <w:r w:rsidRPr="00507E63">
        <w:rPr>
          <w:rFonts w:ascii="Gill Sans MT" w:hAnsi="Gill Sans MT"/>
          <w:sz w:val="24"/>
          <w:szCs w:val="24"/>
        </w:rPr>
        <w:t>La meta propuesta para 2030 es reducir el número de defunciones de motociclistas a 2,025</w:t>
      </w:r>
      <w:r w:rsidR="00507E63">
        <w:rPr>
          <w:rFonts w:ascii="Gill Sans MT" w:hAnsi="Gill Sans MT"/>
          <w:sz w:val="24"/>
          <w:szCs w:val="24"/>
        </w:rPr>
        <w:t>.</w:t>
      </w:r>
    </w:p>
    <w:p w14:paraId="6B53FD21" w14:textId="77777777" w:rsidR="00F54668" w:rsidRPr="00507E63" w:rsidRDefault="00F54668" w:rsidP="00F54668">
      <w:pPr>
        <w:spacing w:line="276" w:lineRule="auto"/>
        <w:ind w:left="360"/>
        <w:jc w:val="both"/>
        <w:rPr>
          <w:rFonts w:ascii="Gill Sans MT" w:hAnsi="Gill Sans MT"/>
          <w:sz w:val="24"/>
          <w:szCs w:val="24"/>
        </w:rPr>
      </w:pPr>
    </w:p>
    <w:p w14:paraId="4EF26605" w14:textId="15768424" w:rsidR="00125410" w:rsidRPr="001D0B52" w:rsidRDefault="00125410" w:rsidP="00DA067A">
      <w:pPr>
        <w:spacing w:line="276" w:lineRule="auto"/>
        <w:ind w:left="360"/>
        <w:jc w:val="center"/>
        <w:rPr>
          <w:rFonts w:ascii="Gill Sans MT" w:hAnsi="Gill Sans MT"/>
          <w:sz w:val="24"/>
          <w:szCs w:val="24"/>
        </w:rPr>
      </w:pPr>
      <w:r w:rsidRPr="001D0B52">
        <w:rPr>
          <w:rFonts w:ascii="Gill Sans MT" w:hAnsi="Gill Sans MT"/>
          <w:b/>
          <w:bCs/>
          <w:sz w:val="24"/>
          <w:szCs w:val="24"/>
        </w:rPr>
        <w:lastRenderedPageBreak/>
        <w:t xml:space="preserve">Gráfica </w:t>
      </w:r>
      <w:r w:rsidR="00FF1136">
        <w:rPr>
          <w:rFonts w:ascii="Gill Sans MT" w:hAnsi="Gill Sans MT"/>
          <w:b/>
          <w:bCs/>
          <w:sz w:val="24"/>
          <w:szCs w:val="24"/>
        </w:rPr>
        <w:t>3</w:t>
      </w:r>
      <w:r w:rsidRPr="001D0B52">
        <w:rPr>
          <w:rFonts w:ascii="Gill Sans MT" w:hAnsi="Gill Sans MT"/>
          <w:b/>
          <w:bCs/>
          <w:sz w:val="24"/>
          <w:szCs w:val="24"/>
        </w:rPr>
        <w:t>.</w:t>
      </w:r>
      <w:r w:rsidRPr="001D0B52">
        <w:rPr>
          <w:rFonts w:ascii="Gill Sans MT" w:hAnsi="Gill Sans MT"/>
          <w:sz w:val="24"/>
          <w:szCs w:val="24"/>
        </w:rPr>
        <w:t xml:space="preserve"> Tendencia de las defunciones por tipo de usuario. 2010 a 2030.</w:t>
      </w:r>
    </w:p>
    <w:p w14:paraId="2CE18A2B" w14:textId="7354C4E6" w:rsidR="008F4703" w:rsidRPr="001D0B52" w:rsidRDefault="00B90DEC" w:rsidP="00DA067A">
      <w:pPr>
        <w:spacing w:line="276" w:lineRule="auto"/>
        <w:jc w:val="center"/>
        <w:rPr>
          <w:rFonts w:ascii="Gill Sans MT" w:hAnsi="Gill Sans MT"/>
          <w:sz w:val="24"/>
          <w:szCs w:val="24"/>
        </w:rPr>
      </w:pPr>
      <w:r w:rsidRPr="001D0B52">
        <w:rPr>
          <w:rFonts w:ascii="Gill Sans MT" w:hAnsi="Gill Sans MT"/>
          <w:noProof/>
          <w:sz w:val="24"/>
          <w:szCs w:val="24"/>
        </w:rPr>
        <w:drawing>
          <wp:inline distT="0" distB="0" distL="0" distR="0" wp14:anchorId="4D32857E" wp14:editId="30D90A5A">
            <wp:extent cx="5250180" cy="3080016"/>
            <wp:effectExtent l="0" t="0" r="7620" b="6350"/>
            <wp:docPr id="806111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9955" cy="3085750"/>
                    </a:xfrm>
                    <a:prstGeom prst="rect">
                      <a:avLst/>
                    </a:prstGeom>
                    <a:noFill/>
                    <a:ln>
                      <a:noFill/>
                    </a:ln>
                  </pic:spPr>
                </pic:pic>
              </a:graphicData>
            </a:graphic>
          </wp:inline>
        </w:drawing>
      </w:r>
    </w:p>
    <w:p w14:paraId="67093D1C" w14:textId="6A3DBD70" w:rsidR="00E81BC3" w:rsidRDefault="00E81BC3" w:rsidP="00DA067A">
      <w:pPr>
        <w:spacing w:line="276" w:lineRule="auto"/>
        <w:jc w:val="center"/>
        <w:rPr>
          <w:rFonts w:ascii="Gill Sans MT" w:hAnsi="Gill Sans MT"/>
          <w:color w:val="808080" w:themeColor="background1" w:themeShade="80"/>
        </w:rPr>
      </w:pPr>
      <w:r w:rsidRPr="00184B28">
        <w:rPr>
          <w:rFonts w:ascii="Gill Sans MT" w:hAnsi="Gill Sans MT"/>
          <w:color w:val="808080" w:themeColor="background1" w:themeShade="80"/>
        </w:rPr>
        <w:t>Elabora</w:t>
      </w:r>
      <w:r w:rsidR="00184B28">
        <w:rPr>
          <w:rFonts w:ascii="Gill Sans MT" w:hAnsi="Gill Sans MT"/>
          <w:color w:val="808080" w:themeColor="background1" w:themeShade="80"/>
        </w:rPr>
        <w:t>do por ANASEVI</w:t>
      </w:r>
      <w:r w:rsidRPr="00184B28">
        <w:rPr>
          <w:rFonts w:ascii="Gill Sans MT" w:hAnsi="Gill Sans MT"/>
          <w:color w:val="808080" w:themeColor="background1" w:themeShade="80"/>
        </w:rPr>
        <w:t xml:space="preserve"> con datos del INEGI, 2021</w:t>
      </w:r>
      <w:r w:rsidRPr="00184B28">
        <w:rPr>
          <w:rFonts w:ascii="Gill Sans MT" w:hAnsi="Gill Sans MT"/>
          <w:color w:val="808080" w:themeColor="background1" w:themeShade="80"/>
          <w:sz w:val="24"/>
          <w:szCs w:val="24"/>
        </w:rPr>
        <w:t>.</w:t>
      </w:r>
    </w:p>
    <w:p w14:paraId="02F251E1" w14:textId="77777777" w:rsidR="00F54668" w:rsidRPr="00F54668" w:rsidRDefault="00F54668" w:rsidP="00F54668">
      <w:pPr>
        <w:rPr>
          <w:rFonts w:ascii="Gill Sans MT" w:hAnsi="Gill Sans MT"/>
          <w:sz w:val="24"/>
          <w:szCs w:val="24"/>
        </w:rPr>
      </w:pPr>
    </w:p>
    <w:p w14:paraId="03920B48" w14:textId="25861CBF" w:rsidR="00F54668" w:rsidRDefault="00F54668" w:rsidP="00F54668">
      <w:pPr>
        <w:jc w:val="both"/>
        <w:rPr>
          <w:rFonts w:ascii="Gill Sans MT" w:hAnsi="Gill Sans MT"/>
          <w:color w:val="808080" w:themeColor="background1" w:themeShade="80"/>
        </w:rPr>
      </w:pPr>
      <w:r w:rsidRPr="001D0B52">
        <w:rPr>
          <w:rFonts w:ascii="Gill Sans MT" w:hAnsi="Gill Sans MT"/>
          <w:sz w:val="24"/>
          <w:szCs w:val="24"/>
        </w:rPr>
        <w:t xml:space="preserve">El análisis de las cifras de defunciones por tipo de usuario en el Segundo Decenio de Acción por la Seguridad Vial muestra la necesidad de continuar fortaleciendo las medidas de seguridad vial y enfocarse en estrategias específicas para proteger a los peatones, ocupantes de automóviles particulares y motociclistas en las vías. </w:t>
      </w:r>
      <w:r w:rsidRPr="00184B28">
        <w:rPr>
          <w:rFonts w:ascii="Gill Sans MT" w:hAnsi="Gill Sans MT"/>
          <w:b/>
          <w:bCs/>
          <w:sz w:val="24"/>
          <w:szCs w:val="24"/>
        </w:rPr>
        <w:t>Alcanzar las metas propuestas para 2030 requerirá un enfoque integral y la colaboración de diferentes actores para abordar los desafíos y mejorar la seguridad vial en México</w:t>
      </w:r>
      <w:r>
        <w:rPr>
          <w:rFonts w:ascii="Gill Sans MT" w:hAnsi="Gill Sans MT"/>
          <w:b/>
          <w:bCs/>
          <w:sz w:val="24"/>
          <w:szCs w:val="24"/>
        </w:rPr>
        <w:t>.</w:t>
      </w:r>
    </w:p>
    <w:p w14:paraId="41B21F4B" w14:textId="696762B3" w:rsidR="00F54668" w:rsidRPr="00F54668" w:rsidRDefault="00F54668" w:rsidP="00F54668">
      <w:pPr>
        <w:tabs>
          <w:tab w:val="left" w:pos="3015"/>
        </w:tabs>
        <w:rPr>
          <w:rFonts w:ascii="Gill Sans MT" w:hAnsi="Gill Sans MT"/>
          <w:sz w:val="24"/>
          <w:szCs w:val="24"/>
        </w:rPr>
      </w:pPr>
      <w:r>
        <w:rPr>
          <w:rFonts w:ascii="Gill Sans MT" w:hAnsi="Gill Sans MT"/>
          <w:sz w:val="24"/>
          <w:szCs w:val="24"/>
        </w:rPr>
        <w:tab/>
      </w:r>
    </w:p>
    <w:p w14:paraId="792DF901" w14:textId="47C62481" w:rsidR="00AB7053" w:rsidRDefault="00F54668" w:rsidP="00BE44EC">
      <w:pPr>
        <w:spacing w:line="276" w:lineRule="auto"/>
        <w:jc w:val="both"/>
        <w:rPr>
          <w:rFonts w:ascii="Gill Sans MT" w:hAnsi="Gill Sans MT"/>
          <w:b/>
          <w:bCs/>
          <w:sz w:val="24"/>
          <w:szCs w:val="24"/>
        </w:rPr>
      </w:pPr>
      <w:bookmarkStart w:id="10" w:name="_Toc118300479"/>
      <w:r w:rsidRPr="00E023C5">
        <w:rPr>
          <w:rFonts w:ascii="Gill Sans MT" w:hAnsi="Gill Sans MT"/>
          <w:noProof/>
          <w:sz w:val="24"/>
          <w:szCs w:val="24"/>
        </w:rPr>
        <w:lastRenderedPageBreak/>
        <mc:AlternateContent>
          <mc:Choice Requires="wps">
            <w:drawing>
              <wp:anchor distT="45720" distB="45720" distL="114300" distR="114300" simplePos="0" relativeHeight="251617280" behindDoc="0" locked="0" layoutInCell="1" allowOverlap="1" wp14:anchorId="51CF911C" wp14:editId="116EFED5">
                <wp:simplePos x="0" y="0"/>
                <wp:positionH relativeFrom="margin">
                  <wp:align>left</wp:align>
                </wp:positionH>
                <wp:positionV relativeFrom="paragraph">
                  <wp:posOffset>85725</wp:posOffset>
                </wp:positionV>
                <wp:extent cx="5996305" cy="6286500"/>
                <wp:effectExtent l="0" t="0" r="23495"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6286500"/>
                        </a:xfrm>
                        <a:prstGeom prst="rect">
                          <a:avLst/>
                        </a:prstGeom>
                        <a:solidFill>
                          <a:srgbClr val="FFFFFF"/>
                        </a:solidFill>
                        <a:ln w="9525">
                          <a:solidFill>
                            <a:srgbClr val="000000"/>
                          </a:solidFill>
                          <a:miter lim="800000"/>
                          <a:headEnd/>
                          <a:tailEnd/>
                        </a:ln>
                      </wps:spPr>
                      <wps:txbx>
                        <w:txbxContent>
                          <w:p w14:paraId="18EC6C0C" w14:textId="77777777" w:rsidR="00AB7053" w:rsidRPr="0097385B" w:rsidRDefault="00AB7053" w:rsidP="00AB7053">
                            <w:pPr>
                              <w:jc w:val="center"/>
                              <w:rPr>
                                <w:rFonts w:ascii="Gill Sans Nova" w:hAnsi="Gill Sans Nova"/>
                                <w:sz w:val="24"/>
                                <w:szCs w:val="24"/>
                              </w:rPr>
                            </w:pPr>
                            <w:r w:rsidRPr="0097385B">
                              <w:rPr>
                                <w:rFonts w:ascii="Gill Sans Nova" w:hAnsi="Gill Sans Nova"/>
                                <w:sz w:val="32"/>
                                <w:szCs w:val="32"/>
                              </w:rPr>
                              <w:t>Nota metodológica</w:t>
                            </w:r>
                          </w:p>
                          <w:p w14:paraId="40F9D7DC" w14:textId="56927B1F" w:rsidR="00AB7053" w:rsidRPr="0097385B" w:rsidRDefault="00AB7053" w:rsidP="00AB7053">
                            <w:pPr>
                              <w:rPr>
                                <w:rFonts w:ascii="Gill Sans Nova" w:hAnsi="Gill Sans Nova"/>
                                <w:sz w:val="18"/>
                                <w:szCs w:val="18"/>
                              </w:rPr>
                            </w:pPr>
                            <w:r w:rsidRPr="0097385B">
                              <w:rPr>
                                <w:rFonts w:ascii="Gill Sans Nova" w:hAnsi="Gill Sans Nova"/>
                                <w:sz w:val="18"/>
                                <w:szCs w:val="18"/>
                              </w:rPr>
                              <w:t>Esta sección ha sido elaborada a través de la consulta, análisis e integración de distintas bases de datos oficiales disponibles a</w:t>
                            </w:r>
                            <w:r w:rsidR="007170A7">
                              <w:rPr>
                                <w:rFonts w:ascii="Gill Sans Nova" w:hAnsi="Gill Sans Nova"/>
                                <w:sz w:val="18"/>
                                <w:szCs w:val="18"/>
                              </w:rPr>
                              <w:t>l mes de agosto de</w:t>
                            </w:r>
                            <w:r w:rsidRPr="0097385B">
                              <w:rPr>
                                <w:rFonts w:ascii="Gill Sans Nova" w:hAnsi="Gill Sans Nova"/>
                                <w:sz w:val="18"/>
                                <w:szCs w:val="18"/>
                              </w:rPr>
                              <w:t xml:space="preserve"> 202</w:t>
                            </w:r>
                            <w:r w:rsidR="007170A7">
                              <w:rPr>
                                <w:rFonts w:ascii="Gill Sans Nova" w:hAnsi="Gill Sans Nova"/>
                                <w:sz w:val="18"/>
                                <w:szCs w:val="18"/>
                              </w:rPr>
                              <w:t>3</w:t>
                            </w:r>
                            <w:r w:rsidRPr="0097385B">
                              <w:rPr>
                                <w:rFonts w:ascii="Gill Sans Nova" w:hAnsi="Gill Sans Nova"/>
                                <w:sz w:val="18"/>
                                <w:szCs w:val="18"/>
                              </w:rPr>
                              <w:t>:</w:t>
                            </w:r>
                          </w:p>
                          <w:p w14:paraId="4BDAE20C" w14:textId="7F74FC6E"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Base de defunciones 1998-2021. INEGI/Salud.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27" w:history="1">
                              <w:r w:rsidRPr="0097385B">
                                <w:rPr>
                                  <w:rStyle w:val="Hipervnculo"/>
                                  <w:rFonts w:ascii="Gill Sans Nova" w:hAnsi="Gill Sans Nova"/>
                                  <w:sz w:val="18"/>
                                  <w:szCs w:val="18"/>
                                </w:rPr>
                                <w:t>http://www.dgis.salud.gob.mx/contenidos/basesdedatos/bdc_defunciones_gobmx.html</w:t>
                              </w:r>
                            </w:hyperlink>
                            <w:r w:rsidRPr="0097385B">
                              <w:rPr>
                                <w:rFonts w:ascii="Gill Sans Nova" w:hAnsi="Gill Sans Nova"/>
                                <w:sz w:val="18"/>
                                <w:szCs w:val="18"/>
                              </w:rPr>
                              <w:t xml:space="preserve"> </w:t>
                            </w:r>
                          </w:p>
                          <w:p w14:paraId="271EB902" w14:textId="58F30CE1"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Accidentes de tránsito en zonas urbanas y suburbanas. INEGI,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28" w:history="1">
                              <w:r w:rsidRPr="0097385B">
                                <w:rPr>
                                  <w:rStyle w:val="Hipervnculo"/>
                                  <w:rFonts w:ascii="Gill Sans Nova" w:hAnsi="Gill Sans Nova"/>
                                  <w:sz w:val="18"/>
                                  <w:szCs w:val="18"/>
                                </w:rPr>
                                <w:t>https://www.inegi.org.mx/programas/accidentes/</w:t>
                              </w:r>
                            </w:hyperlink>
                            <w:r w:rsidRPr="0097385B">
                              <w:rPr>
                                <w:rFonts w:ascii="Gill Sans Nova" w:hAnsi="Gill Sans Nova"/>
                                <w:sz w:val="18"/>
                                <w:szCs w:val="18"/>
                              </w:rPr>
                              <w:t xml:space="preserve"> </w:t>
                            </w:r>
                          </w:p>
                          <w:p w14:paraId="60AC429D" w14:textId="58B59ACA"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Estadística de accidentes de tránsito. Dirección General de Servicios Técnicos. Secretaría de Infraestructura, Comunicaciones y Transportes. México,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29" w:history="1">
                              <w:r w:rsidRPr="0097385B">
                                <w:rPr>
                                  <w:rStyle w:val="Hipervnculo"/>
                                  <w:rFonts w:ascii="Gill Sans Nova" w:hAnsi="Gill Sans Nova"/>
                                  <w:sz w:val="18"/>
                                  <w:szCs w:val="18"/>
                                </w:rPr>
                                <w:t>https://www.sct.gob.mx/carreteras/direccion-general-de-servicios-tecnicos/estadistica-de-accidentes-de-transito/</w:t>
                              </w:r>
                            </w:hyperlink>
                            <w:r w:rsidRPr="0097385B">
                              <w:rPr>
                                <w:rFonts w:ascii="Gill Sans Nova" w:hAnsi="Gill Sans Nova"/>
                                <w:sz w:val="18"/>
                                <w:szCs w:val="18"/>
                              </w:rPr>
                              <w:t xml:space="preserve"> </w:t>
                            </w:r>
                          </w:p>
                          <w:p w14:paraId="4B84666A" w14:textId="7777777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Egresos hospitalarios. Dirección General de Información en Salud. Secretaría de Salud, 2023. Consultado el 22 de febrero de 2023 en: </w:t>
                            </w:r>
                            <w:hyperlink r:id="rId30" w:history="1">
                              <w:r w:rsidRPr="0097385B">
                                <w:rPr>
                                  <w:rStyle w:val="Hipervnculo"/>
                                  <w:rFonts w:ascii="Gill Sans Nova" w:hAnsi="Gill Sans Nova"/>
                                  <w:sz w:val="18"/>
                                  <w:szCs w:val="18"/>
                                </w:rPr>
                                <w:t>http://www.dgis.salud.gob.mx/contenidos/basesdedatos/bdc_egresoshosp_gobmx.html</w:t>
                              </w:r>
                            </w:hyperlink>
                            <w:r w:rsidRPr="0097385B">
                              <w:rPr>
                                <w:rFonts w:ascii="Gill Sans Nova" w:hAnsi="Gill Sans Nova"/>
                                <w:sz w:val="18"/>
                                <w:szCs w:val="18"/>
                              </w:rPr>
                              <w:t xml:space="preserve"> </w:t>
                            </w:r>
                          </w:p>
                          <w:p w14:paraId="3159C122" w14:textId="7777777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Proyecciones de población de CONAPO versión Encuesta Intercensal 2015. Secretaría General del Consejo Nacional de Población (CONAPO), 2023. Consultado en: </w:t>
                            </w:r>
                            <w:hyperlink r:id="rId31" w:history="1">
                              <w:r w:rsidRPr="0097385B">
                                <w:rPr>
                                  <w:rStyle w:val="Hipervnculo"/>
                                  <w:rFonts w:ascii="Gill Sans Nova" w:hAnsi="Gill Sans Nova"/>
                                  <w:sz w:val="18"/>
                                  <w:szCs w:val="18"/>
                                </w:rPr>
                                <w:t>http://www.dgis.salud.gob.mx/contenidos/basesdedatos/bdc_poblacion_gobmx.html</w:t>
                              </w:r>
                            </w:hyperlink>
                            <w:r w:rsidRPr="0097385B">
                              <w:rPr>
                                <w:rFonts w:ascii="Gill Sans Nova" w:hAnsi="Gill Sans Nova"/>
                                <w:sz w:val="18"/>
                                <w:szCs w:val="18"/>
                              </w:rPr>
                              <w:t xml:space="preserve"> </w:t>
                            </w:r>
                          </w:p>
                          <w:p w14:paraId="5B52F9E9" w14:textId="1595054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Vehículos de motor registrados en circulación. INEGI,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32" w:history="1">
                              <w:r w:rsidRPr="0097385B">
                                <w:rPr>
                                  <w:rStyle w:val="Hipervnculo"/>
                                  <w:rFonts w:ascii="Gill Sans Nova" w:hAnsi="Gill Sans Nova"/>
                                  <w:sz w:val="18"/>
                                  <w:szCs w:val="18"/>
                                </w:rPr>
                                <w:t>https://www.inegi.org.mx/sistemas/olap/proyectos/bd/continuas/transporte/vehiculos.asp?s=est&amp;c=13158&amp;proy=vmrc_vehiculos</w:t>
                              </w:r>
                            </w:hyperlink>
                            <w:r w:rsidRPr="0097385B">
                              <w:rPr>
                                <w:rFonts w:ascii="Gill Sans Nova" w:hAnsi="Gill Sans Nova"/>
                                <w:sz w:val="18"/>
                                <w:szCs w:val="18"/>
                              </w:rPr>
                              <w:t xml:space="preserve"> </w:t>
                            </w:r>
                          </w:p>
                          <w:p w14:paraId="65071085" w14:textId="22680DEB" w:rsidR="00AB7053" w:rsidRPr="0097385B" w:rsidRDefault="00AB7053" w:rsidP="00AB7053">
                            <w:pPr>
                              <w:jc w:val="both"/>
                              <w:rPr>
                                <w:rFonts w:ascii="Gill Sans Nova" w:hAnsi="Gill Sans Nova"/>
                                <w:sz w:val="18"/>
                                <w:szCs w:val="18"/>
                              </w:rPr>
                            </w:pPr>
                            <w:r w:rsidRPr="0097385B">
                              <w:rPr>
                                <w:rFonts w:ascii="Gill Sans Nova" w:hAnsi="Gill Sans Nova"/>
                                <w:sz w:val="18"/>
                                <w:szCs w:val="18"/>
                              </w:rPr>
                              <w:t>Se utilizaron los datos disponibles del periodo comprendido entre el 2015 y 2021, siendo este último año e</w:t>
                            </w:r>
                            <w:r w:rsidR="007170A7">
                              <w:rPr>
                                <w:rFonts w:ascii="Gill Sans Nova" w:hAnsi="Gill Sans Nova"/>
                                <w:sz w:val="18"/>
                                <w:szCs w:val="18"/>
                              </w:rPr>
                              <w:t>l</w:t>
                            </w:r>
                            <w:r w:rsidRPr="0097385B">
                              <w:rPr>
                                <w:rFonts w:ascii="Gill Sans Nova" w:hAnsi="Gill Sans Nova"/>
                                <w:sz w:val="18"/>
                                <w:szCs w:val="18"/>
                              </w:rPr>
                              <w:t xml:space="preserve"> más reciente </w:t>
                            </w:r>
                            <w:r w:rsidR="007170A7">
                              <w:rPr>
                                <w:rFonts w:ascii="Gill Sans Nova" w:hAnsi="Gill Sans Nova"/>
                                <w:sz w:val="18"/>
                                <w:szCs w:val="18"/>
                              </w:rPr>
                              <w:t>con</w:t>
                            </w:r>
                            <w:r w:rsidRPr="0097385B">
                              <w:rPr>
                                <w:rFonts w:ascii="Gill Sans Nova" w:hAnsi="Gill Sans Nova"/>
                                <w:sz w:val="18"/>
                                <w:szCs w:val="18"/>
                              </w:rPr>
                              <w:t xml:space="preserve"> carácter </w:t>
                            </w:r>
                            <w:r w:rsidR="007170A7">
                              <w:rPr>
                                <w:rFonts w:ascii="Gill Sans Nova" w:hAnsi="Gill Sans Nova"/>
                                <w:sz w:val="18"/>
                                <w:szCs w:val="18"/>
                              </w:rPr>
                              <w:t xml:space="preserve">de </w:t>
                            </w:r>
                            <w:r w:rsidR="0053235D">
                              <w:rPr>
                                <w:rFonts w:ascii="Gill Sans Nova" w:hAnsi="Gill Sans Nova"/>
                                <w:sz w:val="18"/>
                                <w:szCs w:val="18"/>
                              </w:rPr>
                              <w:t xml:space="preserve">fuente </w:t>
                            </w:r>
                            <w:r w:rsidRPr="0097385B">
                              <w:rPr>
                                <w:rFonts w:ascii="Gill Sans Nova" w:hAnsi="Gill Sans Nova"/>
                                <w:sz w:val="18"/>
                                <w:szCs w:val="18"/>
                              </w:rPr>
                              <w:t>oficial. Para el cálculo de la mortalidad se ha utilizado la Clasificación Internacional de Enfermedades 10</w:t>
                            </w:r>
                            <w:r w:rsidR="0053235D">
                              <w:rPr>
                                <w:rFonts w:ascii="Gill Sans Nova" w:hAnsi="Gill Sans Nova"/>
                                <w:sz w:val="18"/>
                                <w:szCs w:val="18"/>
                              </w:rPr>
                              <w:t xml:space="preserve">ª </w:t>
                            </w:r>
                            <w:r w:rsidRPr="0097385B">
                              <w:rPr>
                                <w:rFonts w:ascii="Gill Sans Nova" w:hAnsi="Gill Sans Nova"/>
                                <w:sz w:val="18"/>
                                <w:szCs w:val="18"/>
                              </w:rPr>
                              <w:t>Edición (CIE- 10) utilizando los siguientes códigos: V02 al V89 y Y-85. Se realizó una redistribución proporcional de los códigos registrados como "otros" y "no especificados" a tipo de usuarios: peatones, ciclistas, motociclistas, ocupantes de vehículos, ocupantes de autobús y ocupantes de vehículos de carga. Las tablas y gráficas son de elaboración propia con base en la utilización de las fuentes antes mencionadas. La proyección de las metas a 2030 se elaboraron considerando una reducción del 50% del número absoluto tomando como base el año 2020 estableciendo una tendencia lineal. El número de siniestros viales se calculó tomando en consideración la suma reportada por el INEGI y por la SCIT. El número de lesionados graves se calculó tomando como fuente la base de egresos hospitalarios bajo el criterio de personas que requirieron atención médica hospitalaria con base en los códigos ya señalados. El número de lesionados leves fue calculad</w:t>
                            </w:r>
                            <w:r w:rsidR="0053235D">
                              <w:rPr>
                                <w:rFonts w:ascii="Gill Sans Nova" w:hAnsi="Gill Sans Nova"/>
                                <w:sz w:val="18"/>
                                <w:szCs w:val="18"/>
                              </w:rPr>
                              <w:t>o</w:t>
                            </w:r>
                            <w:r w:rsidRPr="0097385B">
                              <w:rPr>
                                <w:rFonts w:ascii="Gill Sans Nova" w:hAnsi="Gill Sans Nova"/>
                                <w:sz w:val="18"/>
                                <w:szCs w:val="18"/>
                              </w:rPr>
                              <w:t xml:space="preserve"> sumando lo reportado por el INEGI y por la SICT. Considerando como lesionados </w:t>
                            </w:r>
                            <w:r w:rsidRPr="0053235D">
                              <w:rPr>
                                <w:rFonts w:ascii="Gill Sans Nova" w:hAnsi="Gill Sans Nova"/>
                                <w:i/>
                                <w:iCs/>
                                <w:sz w:val="18"/>
                                <w:szCs w:val="18"/>
                              </w:rPr>
                              <w:t>in situ</w:t>
                            </w:r>
                            <w:r w:rsidR="0053235D">
                              <w:rPr>
                                <w:rFonts w:ascii="Gill Sans Nova" w:hAnsi="Gill Sans Nova"/>
                                <w:i/>
                                <w:iCs/>
                                <w:sz w:val="18"/>
                                <w:szCs w:val="18"/>
                              </w:rPr>
                              <w:t>,</w:t>
                            </w:r>
                            <w:r w:rsidRPr="0097385B">
                              <w:rPr>
                                <w:rFonts w:ascii="Gill Sans Nova" w:hAnsi="Gill Sans Nova"/>
                                <w:sz w:val="18"/>
                                <w:szCs w:val="18"/>
                              </w:rPr>
                              <w:t xml:space="preserve"> de acuerdo con la metodología de recolección de datos de dichas instituciones. Sobre este total, se restó el número de egresos hospitalarios (lesionados graves) y con ello se calculó el número de lesionados leves (que no requirieron atención médica hospitalaria). La tasa de mortalidad se calculó con base en 100,000 habitantes. La tasa de letalidad se calculó con base en el número total defunciones de acuerdo con el numeral 1 entre el número de siniestros viales por 1,000 siniestros. La tasa de siniestralidad se calculó considerando el número de siniestros viales entre el parque vehicular por 1,000 vehículos. La tasa de motorización se calculó con base en el parque vehicular y la población por 1,000 habitantes.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F911C" id="_x0000_s1027" type="#_x0000_t202" style="position:absolute;left:0;text-align:left;margin-left:0;margin-top:6.75pt;width:472.15pt;height:495pt;z-index:251617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">
                <v:textbox>
                  <w:txbxContent>
                    <w:p w14:paraId="18EC6C0C" w14:textId="77777777" w:rsidR="00AB7053" w:rsidRPr="0097385B" w:rsidRDefault="00AB7053" w:rsidP="00AB7053">
                      <w:pPr>
                        <w:jc w:val="center"/>
                        <w:rPr>
                          <w:rFonts w:ascii="Gill Sans Nova" w:hAnsi="Gill Sans Nova"/>
                          <w:sz w:val="24"/>
                          <w:szCs w:val="24"/>
                        </w:rPr>
                      </w:pPr>
                      <w:r w:rsidRPr="0097385B">
                        <w:rPr>
                          <w:rFonts w:ascii="Gill Sans Nova" w:hAnsi="Gill Sans Nova"/>
                          <w:sz w:val="32"/>
                          <w:szCs w:val="32"/>
                        </w:rPr>
                        <w:t>Nota metodológica</w:t>
                      </w:r>
                    </w:p>
                    <w:p w14:paraId="40F9D7DC" w14:textId="56927B1F" w:rsidR="00AB7053" w:rsidRPr="0097385B" w:rsidRDefault="00AB7053" w:rsidP="00AB7053">
                      <w:pPr>
                        <w:rPr>
                          <w:rFonts w:ascii="Gill Sans Nova" w:hAnsi="Gill Sans Nova"/>
                          <w:sz w:val="18"/>
                          <w:szCs w:val="18"/>
                        </w:rPr>
                      </w:pPr>
                      <w:r w:rsidRPr="0097385B">
                        <w:rPr>
                          <w:rFonts w:ascii="Gill Sans Nova" w:hAnsi="Gill Sans Nova"/>
                          <w:sz w:val="18"/>
                          <w:szCs w:val="18"/>
                        </w:rPr>
                        <w:t>Esta sección ha sido elaborada a través de la consulta, análisis e integración de distintas bases de datos oficiales disponibles a</w:t>
                      </w:r>
                      <w:r w:rsidR="007170A7">
                        <w:rPr>
                          <w:rFonts w:ascii="Gill Sans Nova" w:hAnsi="Gill Sans Nova"/>
                          <w:sz w:val="18"/>
                          <w:szCs w:val="18"/>
                        </w:rPr>
                        <w:t>l mes de agosto de</w:t>
                      </w:r>
                      <w:r w:rsidRPr="0097385B">
                        <w:rPr>
                          <w:rFonts w:ascii="Gill Sans Nova" w:hAnsi="Gill Sans Nova"/>
                          <w:sz w:val="18"/>
                          <w:szCs w:val="18"/>
                        </w:rPr>
                        <w:t xml:space="preserve"> 202</w:t>
                      </w:r>
                      <w:r w:rsidR="007170A7">
                        <w:rPr>
                          <w:rFonts w:ascii="Gill Sans Nova" w:hAnsi="Gill Sans Nova"/>
                          <w:sz w:val="18"/>
                          <w:szCs w:val="18"/>
                        </w:rPr>
                        <w:t>3</w:t>
                      </w:r>
                      <w:r w:rsidRPr="0097385B">
                        <w:rPr>
                          <w:rFonts w:ascii="Gill Sans Nova" w:hAnsi="Gill Sans Nova"/>
                          <w:sz w:val="18"/>
                          <w:szCs w:val="18"/>
                        </w:rPr>
                        <w:t>:</w:t>
                      </w:r>
                    </w:p>
                    <w:p w14:paraId="4BDAE20C" w14:textId="7F74FC6E"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Base de defunciones 1998-2021. INEGI/Salud.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33" w:history="1">
                        <w:r w:rsidRPr="0097385B">
                          <w:rPr>
                            <w:rStyle w:val="Hipervnculo"/>
                            <w:rFonts w:ascii="Gill Sans Nova" w:hAnsi="Gill Sans Nova"/>
                            <w:sz w:val="18"/>
                            <w:szCs w:val="18"/>
                          </w:rPr>
                          <w:t>http://www.dgis.salud.gob.mx/contenidos/basesdedatos/bdc_defunciones_gobmx.html</w:t>
                        </w:r>
                      </w:hyperlink>
                      <w:r w:rsidRPr="0097385B">
                        <w:rPr>
                          <w:rFonts w:ascii="Gill Sans Nova" w:hAnsi="Gill Sans Nova"/>
                          <w:sz w:val="18"/>
                          <w:szCs w:val="18"/>
                        </w:rPr>
                        <w:t xml:space="preserve"> </w:t>
                      </w:r>
                    </w:p>
                    <w:p w14:paraId="271EB902" w14:textId="58F30CE1"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Accidentes de tránsito en zonas urbanas y suburbanas. INEGI,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34" w:history="1">
                        <w:r w:rsidRPr="0097385B">
                          <w:rPr>
                            <w:rStyle w:val="Hipervnculo"/>
                            <w:rFonts w:ascii="Gill Sans Nova" w:hAnsi="Gill Sans Nova"/>
                            <w:sz w:val="18"/>
                            <w:szCs w:val="18"/>
                          </w:rPr>
                          <w:t>https://www.inegi.org.mx/programas/accidentes/</w:t>
                        </w:r>
                      </w:hyperlink>
                      <w:r w:rsidRPr="0097385B">
                        <w:rPr>
                          <w:rFonts w:ascii="Gill Sans Nova" w:hAnsi="Gill Sans Nova"/>
                          <w:sz w:val="18"/>
                          <w:szCs w:val="18"/>
                        </w:rPr>
                        <w:t xml:space="preserve"> </w:t>
                      </w:r>
                    </w:p>
                    <w:p w14:paraId="60AC429D" w14:textId="58B59ACA"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Estadística de accidentes de tránsito. Dirección General de Servicios Técnicos. Secretaría de Infraestructura, Comunicaciones y Transportes. México,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35" w:history="1">
                        <w:r w:rsidRPr="0097385B">
                          <w:rPr>
                            <w:rStyle w:val="Hipervnculo"/>
                            <w:rFonts w:ascii="Gill Sans Nova" w:hAnsi="Gill Sans Nova"/>
                            <w:sz w:val="18"/>
                            <w:szCs w:val="18"/>
                          </w:rPr>
                          <w:t>https://www.sct.gob.mx/carreteras/direccion-general-de-servicios-tecnicos/estadistica-de-accidentes-de-transito/</w:t>
                        </w:r>
                      </w:hyperlink>
                      <w:r w:rsidRPr="0097385B">
                        <w:rPr>
                          <w:rFonts w:ascii="Gill Sans Nova" w:hAnsi="Gill Sans Nova"/>
                          <w:sz w:val="18"/>
                          <w:szCs w:val="18"/>
                        </w:rPr>
                        <w:t xml:space="preserve"> </w:t>
                      </w:r>
                    </w:p>
                    <w:p w14:paraId="4B84666A" w14:textId="7777777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Egresos hospitalarios. Dirección General de Información en Salud. Secretaría de Salud, 2023. Consultado el 22 de febrero de 2023 en: </w:t>
                      </w:r>
                      <w:hyperlink r:id="rId36" w:history="1">
                        <w:r w:rsidRPr="0097385B">
                          <w:rPr>
                            <w:rStyle w:val="Hipervnculo"/>
                            <w:rFonts w:ascii="Gill Sans Nova" w:hAnsi="Gill Sans Nova"/>
                            <w:sz w:val="18"/>
                            <w:szCs w:val="18"/>
                          </w:rPr>
                          <w:t>http://www.dgis.salud.gob.mx/contenidos/basesdedatos/bdc_egresoshosp_gobmx.html</w:t>
                        </w:r>
                      </w:hyperlink>
                      <w:r w:rsidRPr="0097385B">
                        <w:rPr>
                          <w:rFonts w:ascii="Gill Sans Nova" w:hAnsi="Gill Sans Nova"/>
                          <w:sz w:val="18"/>
                          <w:szCs w:val="18"/>
                        </w:rPr>
                        <w:t xml:space="preserve"> </w:t>
                      </w:r>
                    </w:p>
                    <w:p w14:paraId="3159C122" w14:textId="7777777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Proyecciones de población de CONAPO versión Encuesta Intercensal 2015. Secretaría General del Consejo Nacional de Población (CONAPO), 2023. Consultado en: </w:t>
                      </w:r>
                      <w:hyperlink r:id="rId37" w:history="1">
                        <w:r w:rsidRPr="0097385B">
                          <w:rPr>
                            <w:rStyle w:val="Hipervnculo"/>
                            <w:rFonts w:ascii="Gill Sans Nova" w:hAnsi="Gill Sans Nova"/>
                            <w:sz w:val="18"/>
                            <w:szCs w:val="18"/>
                          </w:rPr>
                          <w:t>http://www.dgis.salud.gob.mx/contenidos/basesdedatos/bdc_poblacion_gobmx.html</w:t>
                        </w:r>
                      </w:hyperlink>
                      <w:r w:rsidRPr="0097385B">
                        <w:rPr>
                          <w:rFonts w:ascii="Gill Sans Nova" w:hAnsi="Gill Sans Nova"/>
                          <w:sz w:val="18"/>
                          <w:szCs w:val="18"/>
                        </w:rPr>
                        <w:t xml:space="preserve"> </w:t>
                      </w:r>
                    </w:p>
                    <w:p w14:paraId="5B52F9E9" w14:textId="15950547" w:rsidR="00AB7053" w:rsidRPr="0097385B" w:rsidRDefault="00AB7053" w:rsidP="00AB7053">
                      <w:pPr>
                        <w:pStyle w:val="Prrafodelista"/>
                        <w:numPr>
                          <w:ilvl w:val="0"/>
                          <w:numId w:val="21"/>
                        </w:numPr>
                        <w:rPr>
                          <w:rFonts w:ascii="Gill Sans Nova" w:hAnsi="Gill Sans Nova"/>
                          <w:sz w:val="18"/>
                          <w:szCs w:val="18"/>
                        </w:rPr>
                      </w:pPr>
                      <w:r w:rsidRPr="0097385B">
                        <w:rPr>
                          <w:rFonts w:ascii="Gill Sans Nova" w:hAnsi="Gill Sans Nova"/>
                          <w:sz w:val="18"/>
                          <w:szCs w:val="18"/>
                        </w:rPr>
                        <w:t xml:space="preserve">Vehículos de motor registrados en circulación. INEGI, 2023. Consultado el 22 de </w:t>
                      </w:r>
                      <w:r w:rsidR="007170A7">
                        <w:rPr>
                          <w:rFonts w:ascii="Gill Sans Nova" w:hAnsi="Gill Sans Nova"/>
                          <w:sz w:val="18"/>
                          <w:szCs w:val="18"/>
                        </w:rPr>
                        <w:t>agosto</w:t>
                      </w:r>
                      <w:r w:rsidRPr="0097385B">
                        <w:rPr>
                          <w:rFonts w:ascii="Gill Sans Nova" w:hAnsi="Gill Sans Nova"/>
                          <w:sz w:val="18"/>
                          <w:szCs w:val="18"/>
                        </w:rPr>
                        <w:t xml:space="preserve"> de 2023 en: </w:t>
                      </w:r>
                      <w:hyperlink r:id="rId38" w:history="1">
                        <w:r w:rsidRPr="0097385B">
                          <w:rPr>
                            <w:rStyle w:val="Hipervnculo"/>
                            <w:rFonts w:ascii="Gill Sans Nova" w:hAnsi="Gill Sans Nova"/>
                            <w:sz w:val="18"/>
                            <w:szCs w:val="18"/>
                          </w:rPr>
                          <w:t>https://www.inegi.org.mx/sistemas/olap/proyectos/bd/continuas/transporte/vehiculos.asp?s=est&amp;c=13158&amp;proy=vmrc_vehiculos</w:t>
                        </w:r>
                      </w:hyperlink>
                      <w:r w:rsidRPr="0097385B">
                        <w:rPr>
                          <w:rFonts w:ascii="Gill Sans Nova" w:hAnsi="Gill Sans Nova"/>
                          <w:sz w:val="18"/>
                          <w:szCs w:val="18"/>
                        </w:rPr>
                        <w:t xml:space="preserve"> </w:t>
                      </w:r>
                    </w:p>
                    <w:p w14:paraId="65071085" w14:textId="22680DEB" w:rsidR="00AB7053" w:rsidRPr="0097385B" w:rsidRDefault="00AB7053" w:rsidP="00AB7053">
                      <w:pPr>
                        <w:jc w:val="both"/>
                        <w:rPr>
                          <w:rFonts w:ascii="Gill Sans Nova" w:hAnsi="Gill Sans Nova"/>
                          <w:sz w:val="18"/>
                          <w:szCs w:val="18"/>
                        </w:rPr>
                      </w:pPr>
                      <w:r w:rsidRPr="0097385B">
                        <w:rPr>
                          <w:rFonts w:ascii="Gill Sans Nova" w:hAnsi="Gill Sans Nova"/>
                          <w:sz w:val="18"/>
                          <w:szCs w:val="18"/>
                        </w:rPr>
                        <w:t>Se utilizaron los datos disponibles del periodo comprendido entre el 2015 y 2021, siendo este último año e</w:t>
                      </w:r>
                      <w:r w:rsidR="007170A7">
                        <w:rPr>
                          <w:rFonts w:ascii="Gill Sans Nova" w:hAnsi="Gill Sans Nova"/>
                          <w:sz w:val="18"/>
                          <w:szCs w:val="18"/>
                        </w:rPr>
                        <w:t>l</w:t>
                      </w:r>
                      <w:r w:rsidRPr="0097385B">
                        <w:rPr>
                          <w:rFonts w:ascii="Gill Sans Nova" w:hAnsi="Gill Sans Nova"/>
                          <w:sz w:val="18"/>
                          <w:szCs w:val="18"/>
                        </w:rPr>
                        <w:t xml:space="preserve"> más reciente </w:t>
                      </w:r>
                      <w:r w:rsidR="007170A7">
                        <w:rPr>
                          <w:rFonts w:ascii="Gill Sans Nova" w:hAnsi="Gill Sans Nova"/>
                          <w:sz w:val="18"/>
                          <w:szCs w:val="18"/>
                        </w:rPr>
                        <w:t>con</w:t>
                      </w:r>
                      <w:r w:rsidRPr="0097385B">
                        <w:rPr>
                          <w:rFonts w:ascii="Gill Sans Nova" w:hAnsi="Gill Sans Nova"/>
                          <w:sz w:val="18"/>
                          <w:szCs w:val="18"/>
                        </w:rPr>
                        <w:t xml:space="preserve"> carácter </w:t>
                      </w:r>
                      <w:r w:rsidR="007170A7">
                        <w:rPr>
                          <w:rFonts w:ascii="Gill Sans Nova" w:hAnsi="Gill Sans Nova"/>
                          <w:sz w:val="18"/>
                          <w:szCs w:val="18"/>
                        </w:rPr>
                        <w:t xml:space="preserve">de </w:t>
                      </w:r>
                      <w:r w:rsidR="0053235D">
                        <w:rPr>
                          <w:rFonts w:ascii="Gill Sans Nova" w:hAnsi="Gill Sans Nova"/>
                          <w:sz w:val="18"/>
                          <w:szCs w:val="18"/>
                        </w:rPr>
                        <w:t xml:space="preserve">fuente </w:t>
                      </w:r>
                      <w:r w:rsidRPr="0097385B">
                        <w:rPr>
                          <w:rFonts w:ascii="Gill Sans Nova" w:hAnsi="Gill Sans Nova"/>
                          <w:sz w:val="18"/>
                          <w:szCs w:val="18"/>
                        </w:rPr>
                        <w:t>oficial. Para el cálculo de la mortalidad se ha utilizado la Clasificación Internacional de Enfermedades 10</w:t>
                      </w:r>
                      <w:r w:rsidR="0053235D">
                        <w:rPr>
                          <w:rFonts w:ascii="Gill Sans Nova" w:hAnsi="Gill Sans Nova"/>
                          <w:sz w:val="18"/>
                          <w:szCs w:val="18"/>
                        </w:rPr>
                        <w:t xml:space="preserve">ª </w:t>
                      </w:r>
                      <w:r w:rsidRPr="0097385B">
                        <w:rPr>
                          <w:rFonts w:ascii="Gill Sans Nova" w:hAnsi="Gill Sans Nova"/>
                          <w:sz w:val="18"/>
                          <w:szCs w:val="18"/>
                        </w:rPr>
                        <w:t>Edición (CIE- 10) utilizando los siguientes códigos: V02 al V89 y Y-85. Se realizó una redistribución proporcional de los códigos registrados como "otros" y "no especificados" a tipo de usuarios: peatones, ciclistas, motociclistas, ocupantes de vehículos, ocupantes de autobús y ocupantes de vehículos de carga. Las tablas y gráficas son de elaboración propia con base en la utilización de las fuentes antes mencionadas. La proyección de las metas a 2030 se elaboraron considerando una reducción del 50% del número absoluto tomando como base el año 2020 estableciendo una tendencia lineal. El número de siniestros viales se calculó tomando en consideración la suma reportada por el INEGI y por la SCIT. El número de lesionados graves se calculó tomando como fuente la base de egresos hospitalarios bajo el criterio de personas que requirieron atención médica hospitalaria con base en los códigos ya señalados. El número de lesionados leves fue calculad</w:t>
                      </w:r>
                      <w:r w:rsidR="0053235D">
                        <w:rPr>
                          <w:rFonts w:ascii="Gill Sans Nova" w:hAnsi="Gill Sans Nova"/>
                          <w:sz w:val="18"/>
                          <w:szCs w:val="18"/>
                        </w:rPr>
                        <w:t>o</w:t>
                      </w:r>
                      <w:r w:rsidRPr="0097385B">
                        <w:rPr>
                          <w:rFonts w:ascii="Gill Sans Nova" w:hAnsi="Gill Sans Nova"/>
                          <w:sz w:val="18"/>
                          <w:szCs w:val="18"/>
                        </w:rPr>
                        <w:t xml:space="preserve"> sumando lo reportado por el INEGI y por la SICT. Considerando como lesionados </w:t>
                      </w:r>
                      <w:r w:rsidRPr="0053235D">
                        <w:rPr>
                          <w:rFonts w:ascii="Gill Sans Nova" w:hAnsi="Gill Sans Nova"/>
                          <w:i/>
                          <w:iCs/>
                          <w:sz w:val="18"/>
                          <w:szCs w:val="18"/>
                        </w:rPr>
                        <w:t>in situ</w:t>
                      </w:r>
                      <w:r w:rsidR="0053235D">
                        <w:rPr>
                          <w:rFonts w:ascii="Gill Sans Nova" w:hAnsi="Gill Sans Nova"/>
                          <w:i/>
                          <w:iCs/>
                          <w:sz w:val="18"/>
                          <w:szCs w:val="18"/>
                        </w:rPr>
                        <w:t>,</w:t>
                      </w:r>
                      <w:r w:rsidRPr="0097385B">
                        <w:rPr>
                          <w:rFonts w:ascii="Gill Sans Nova" w:hAnsi="Gill Sans Nova"/>
                          <w:sz w:val="18"/>
                          <w:szCs w:val="18"/>
                        </w:rPr>
                        <w:t xml:space="preserve"> de acuerdo con la metodología de recolección de datos de dichas instituciones. Sobre este total, se restó el número de egresos hospitalarios (lesionados graves) y con ello se calculó el número de lesionados leves (que no requirieron atención médica hospitalaria). La tasa de mortalidad se calculó con base en 100,000 habitantes. La tasa de letalidad se calculó con base en el número total defunciones de acuerdo con el numeral 1 entre el número de siniestros viales por 1,000 siniestros. La tasa de siniestralidad se calculó considerando el número de siniestros viales entre el parque vehicular por 1,000 vehículos. La tasa de motorización se calculó con base en el parque vehicular y la población por 1,000 habitantes.</w:t>
                      </w:r>
                    </w:p>
                  </w:txbxContent>
                </v:textbox>
                <w10:wrap type="square" anchorx="margin"/>
              </v:shape>
            </w:pict>
          </mc:Fallback>
        </mc:AlternateContent>
      </w:r>
    </w:p>
    <w:p w14:paraId="60114AA7" w14:textId="32E9A0AF" w:rsidR="00F54668" w:rsidRDefault="00F54668" w:rsidP="00BE44EC">
      <w:pPr>
        <w:spacing w:line="276" w:lineRule="auto"/>
        <w:jc w:val="both"/>
        <w:rPr>
          <w:rFonts w:ascii="Gill Sans MT" w:hAnsi="Gill Sans MT"/>
          <w:b/>
          <w:bCs/>
          <w:sz w:val="24"/>
          <w:szCs w:val="24"/>
        </w:rPr>
      </w:pPr>
    </w:p>
    <w:p w14:paraId="47015D68" w14:textId="77777777" w:rsidR="00F54668" w:rsidRDefault="00F54668" w:rsidP="00BE44EC">
      <w:pPr>
        <w:spacing w:line="276" w:lineRule="auto"/>
        <w:jc w:val="both"/>
        <w:rPr>
          <w:rFonts w:ascii="Gill Sans MT" w:hAnsi="Gill Sans MT"/>
          <w:b/>
          <w:bCs/>
          <w:sz w:val="24"/>
          <w:szCs w:val="24"/>
        </w:rPr>
      </w:pPr>
    </w:p>
    <w:p w14:paraId="1E55D348" w14:textId="77777777" w:rsidR="00F54668" w:rsidRDefault="00F54668" w:rsidP="00BE44EC">
      <w:pPr>
        <w:spacing w:line="276" w:lineRule="auto"/>
        <w:jc w:val="both"/>
        <w:rPr>
          <w:rFonts w:ascii="Gill Sans MT" w:hAnsi="Gill Sans MT"/>
          <w:b/>
          <w:bCs/>
          <w:sz w:val="24"/>
          <w:szCs w:val="24"/>
        </w:rPr>
      </w:pPr>
    </w:p>
    <w:p w14:paraId="74E1157D" w14:textId="418B3086" w:rsidR="007D4255" w:rsidRPr="007D4255" w:rsidRDefault="007D4255" w:rsidP="00DA067A">
      <w:pPr>
        <w:pStyle w:val="Ttulo1"/>
        <w:spacing w:line="276" w:lineRule="auto"/>
      </w:pPr>
      <w:bookmarkStart w:id="11" w:name="_Toc148487854"/>
      <w:r w:rsidRPr="007D4255">
        <w:lastRenderedPageBreak/>
        <w:t>Sección 2. Encuesta sobre el uso del celular durante la conducción</w:t>
      </w:r>
      <w:bookmarkEnd w:id="10"/>
      <w:bookmarkEnd w:id="11"/>
      <w:r w:rsidRPr="007D4255">
        <w:t xml:space="preserve"> </w:t>
      </w:r>
    </w:p>
    <w:p w14:paraId="22241DF7" w14:textId="535FA274" w:rsidR="002E59CA" w:rsidRDefault="009050F0" w:rsidP="00DA067A">
      <w:pPr>
        <w:spacing w:line="276" w:lineRule="auto"/>
        <w:jc w:val="both"/>
        <w:rPr>
          <w:rFonts w:ascii="Gill Sans MT" w:hAnsi="Gill Sans MT"/>
          <w:sz w:val="24"/>
          <w:szCs w:val="24"/>
          <w:lang w:val="es-ES"/>
        </w:rPr>
      </w:pPr>
      <w:bookmarkStart w:id="12" w:name="_Hlk146737213"/>
      <w:r>
        <w:rPr>
          <w:rFonts w:ascii="Gill Sans MT" w:hAnsi="Gill Sans MT"/>
          <w:sz w:val="24"/>
          <w:szCs w:val="24"/>
          <w:lang w:val="es-ES"/>
        </w:rPr>
        <w:t xml:space="preserve">La encuesta sobre uso de celular durante la conducción 2023, ha sido diseñada para ser utilizada </w:t>
      </w:r>
      <w:r w:rsidRPr="00241B54">
        <w:rPr>
          <w:rFonts w:ascii="Gill Sans MT" w:hAnsi="Gill Sans MT"/>
          <w:b/>
          <w:bCs/>
          <w:sz w:val="24"/>
          <w:szCs w:val="24"/>
          <w:lang w:val="es-ES"/>
        </w:rPr>
        <w:t xml:space="preserve">como línea base </w:t>
      </w:r>
      <w:r w:rsidR="002E59CA">
        <w:rPr>
          <w:rFonts w:ascii="Gill Sans MT" w:hAnsi="Gill Sans MT"/>
          <w:b/>
          <w:bCs/>
          <w:sz w:val="24"/>
          <w:szCs w:val="24"/>
          <w:lang w:val="es-ES"/>
        </w:rPr>
        <w:t xml:space="preserve">para </w:t>
      </w:r>
      <w:r w:rsidR="002E59CA" w:rsidRPr="002E59CA">
        <w:rPr>
          <w:rFonts w:ascii="Gill Sans MT" w:hAnsi="Gill Sans MT"/>
          <w:b/>
          <w:bCs/>
          <w:sz w:val="24"/>
          <w:szCs w:val="24"/>
          <w:lang w:val="es-ES"/>
        </w:rPr>
        <w:t>evaluar la evolución de los hábitos de uso de dispositivos móviles al volante y la conciencia social respecto a esta problemática</w:t>
      </w:r>
      <w:r w:rsidR="005543D1">
        <w:rPr>
          <w:rFonts w:ascii="Gill Sans MT" w:hAnsi="Gill Sans MT"/>
          <w:b/>
          <w:bCs/>
          <w:sz w:val="24"/>
          <w:szCs w:val="24"/>
          <w:lang w:val="es-ES"/>
        </w:rPr>
        <w:t>.</w:t>
      </w:r>
    </w:p>
    <w:p w14:paraId="6327C537" w14:textId="29C4ACEA" w:rsidR="009050F0" w:rsidRDefault="009050F0" w:rsidP="00DA067A">
      <w:pPr>
        <w:spacing w:line="276" w:lineRule="auto"/>
        <w:jc w:val="both"/>
        <w:rPr>
          <w:rFonts w:ascii="Gill Sans MT" w:hAnsi="Gill Sans MT"/>
          <w:sz w:val="24"/>
          <w:szCs w:val="24"/>
          <w:lang w:val="es-ES"/>
        </w:rPr>
      </w:pPr>
      <w:r>
        <w:rPr>
          <w:rFonts w:ascii="Gill Sans MT" w:hAnsi="Gill Sans MT"/>
          <w:sz w:val="24"/>
          <w:szCs w:val="24"/>
          <w:lang w:val="es-ES"/>
        </w:rPr>
        <w:t xml:space="preserve">Conforme al marco muestral, </w:t>
      </w:r>
      <w:r w:rsidRPr="002E59CA">
        <w:rPr>
          <w:rFonts w:ascii="Gill Sans MT" w:hAnsi="Gill Sans MT"/>
          <w:b/>
          <w:bCs/>
          <w:sz w:val="24"/>
          <w:szCs w:val="24"/>
          <w:lang w:val="es-ES"/>
        </w:rPr>
        <w:t xml:space="preserve">la encuesta cuenta con representatividad a nivel nacional, </w:t>
      </w:r>
      <w:r w:rsidR="00D575DC" w:rsidRPr="002E59CA">
        <w:rPr>
          <w:rFonts w:ascii="Gill Sans MT" w:hAnsi="Gill Sans MT"/>
          <w:b/>
          <w:bCs/>
          <w:sz w:val="24"/>
          <w:szCs w:val="24"/>
          <w:lang w:val="es-ES"/>
        </w:rPr>
        <w:t>y una submuestra</w:t>
      </w:r>
      <w:r w:rsidRPr="002E59CA">
        <w:rPr>
          <w:rFonts w:ascii="Gill Sans MT" w:hAnsi="Gill Sans MT"/>
          <w:b/>
          <w:bCs/>
          <w:sz w:val="24"/>
          <w:szCs w:val="24"/>
          <w:lang w:val="es-ES"/>
        </w:rPr>
        <w:t xml:space="preserve"> en cinco áreas metropolitanas</w:t>
      </w:r>
      <w:r>
        <w:rPr>
          <w:rFonts w:ascii="Gill Sans MT" w:hAnsi="Gill Sans MT"/>
          <w:sz w:val="24"/>
          <w:szCs w:val="24"/>
          <w:lang w:val="es-ES"/>
        </w:rPr>
        <w:t xml:space="preserve"> definidas bajo el criterio de incidencia de </w:t>
      </w:r>
      <w:r w:rsidR="00C053B7">
        <w:rPr>
          <w:rFonts w:ascii="Gill Sans MT" w:hAnsi="Gill Sans MT"/>
          <w:sz w:val="24"/>
          <w:szCs w:val="24"/>
          <w:lang w:val="es-ES"/>
        </w:rPr>
        <w:t>siniestros viales</w:t>
      </w:r>
      <w:r>
        <w:rPr>
          <w:rFonts w:ascii="Gill Sans MT" w:hAnsi="Gill Sans MT"/>
          <w:sz w:val="24"/>
          <w:szCs w:val="24"/>
          <w:lang w:val="es-ES"/>
        </w:rPr>
        <w:t>.</w:t>
      </w:r>
    </w:p>
    <w:bookmarkEnd w:id="12"/>
    <w:p w14:paraId="75D0E958" w14:textId="77777777" w:rsidR="00A36608" w:rsidRDefault="009050F0" w:rsidP="00DA067A">
      <w:pPr>
        <w:spacing w:line="276" w:lineRule="auto"/>
        <w:jc w:val="both"/>
        <w:rPr>
          <w:rFonts w:ascii="Gill Sans MT" w:hAnsi="Gill Sans MT"/>
          <w:sz w:val="24"/>
          <w:szCs w:val="24"/>
          <w:lang w:val="es-ES"/>
        </w:rPr>
      </w:pPr>
      <w:r>
        <w:rPr>
          <w:rFonts w:ascii="Gill Sans MT" w:hAnsi="Gill Sans MT"/>
          <w:sz w:val="24"/>
          <w:szCs w:val="24"/>
          <w:lang w:val="es-ES"/>
        </w:rPr>
        <w:t>El grupo de interés</w:t>
      </w:r>
      <w:r w:rsidR="00A36608">
        <w:rPr>
          <w:rFonts w:ascii="Gill Sans MT" w:hAnsi="Gill Sans MT"/>
          <w:sz w:val="24"/>
          <w:szCs w:val="24"/>
          <w:lang w:val="es-ES"/>
        </w:rPr>
        <w:t xml:space="preserve"> son los residentes en México, mayores de 18 años y con conexión a Internet. </w:t>
      </w:r>
    </w:p>
    <w:p w14:paraId="32C925D9" w14:textId="4D09B784" w:rsidR="008945CD" w:rsidRDefault="00A36608" w:rsidP="00DA067A">
      <w:pPr>
        <w:spacing w:line="276" w:lineRule="auto"/>
        <w:jc w:val="both"/>
        <w:rPr>
          <w:rFonts w:ascii="Gill Sans MT" w:hAnsi="Gill Sans MT"/>
          <w:sz w:val="24"/>
          <w:szCs w:val="24"/>
          <w:lang w:val="es-ES"/>
        </w:rPr>
      </w:pPr>
      <w:r>
        <w:rPr>
          <w:rFonts w:ascii="Gill Sans MT" w:hAnsi="Gill Sans MT"/>
          <w:sz w:val="24"/>
          <w:szCs w:val="24"/>
          <w:lang w:val="es-ES"/>
        </w:rPr>
        <w:t>Para el levantamiento de la información se utilizó la metodología CAWI (</w:t>
      </w:r>
      <w:proofErr w:type="spellStart"/>
      <w:r w:rsidRPr="00A36608">
        <w:rPr>
          <w:rFonts w:ascii="Gill Sans MT" w:hAnsi="Gill Sans MT"/>
          <w:sz w:val="24"/>
          <w:szCs w:val="24"/>
          <w:lang w:val="es-ES"/>
        </w:rPr>
        <w:t>Computer</w:t>
      </w:r>
      <w:proofErr w:type="spellEnd"/>
      <w:r w:rsidRPr="00A36608">
        <w:rPr>
          <w:rFonts w:ascii="Gill Sans MT" w:hAnsi="Gill Sans MT"/>
          <w:sz w:val="24"/>
          <w:szCs w:val="24"/>
          <w:lang w:val="es-ES"/>
        </w:rPr>
        <w:t xml:space="preserve"> </w:t>
      </w:r>
      <w:proofErr w:type="spellStart"/>
      <w:r w:rsidRPr="00A36608">
        <w:rPr>
          <w:rFonts w:ascii="Gill Sans MT" w:hAnsi="Gill Sans MT"/>
          <w:sz w:val="24"/>
          <w:szCs w:val="24"/>
          <w:lang w:val="es-ES"/>
        </w:rPr>
        <w:t>Assisted</w:t>
      </w:r>
      <w:proofErr w:type="spellEnd"/>
      <w:r w:rsidRPr="00A36608">
        <w:rPr>
          <w:rFonts w:ascii="Gill Sans MT" w:hAnsi="Gill Sans MT"/>
          <w:sz w:val="24"/>
          <w:szCs w:val="24"/>
          <w:lang w:val="es-ES"/>
        </w:rPr>
        <w:t xml:space="preserve"> Web </w:t>
      </w:r>
      <w:proofErr w:type="spellStart"/>
      <w:r w:rsidRPr="00A36608">
        <w:rPr>
          <w:rFonts w:ascii="Gill Sans MT" w:hAnsi="Gill Sans MT"/>
          <w:sz w:val="24"/>
          <w:szCs w:val="24"/>
          <w:lang w:val="es-ES"/>
        </w:rPr>
        <w:t>Interviewing</w:t>
      </w:r>
      <w:proofErr w:type="spellEnd"/>
      <w:r>
        <w:rPr>
          <w:rFonts w:ascii="Gill Sans MT" w:hAnsi="Gill Sans MT"/>
          <w:sz w:val="24"/>
          <w:szCs w:val="24"/>
          <w:lang w:val="es-ES"/>
        </w:rPr>
        <w:t xml:space="preserve">), entrevistas online. </w:t>
      </w:r>
      <w:r w:rsidR="00A65898">
        <w:rPr>
          <w:rFonts w:ascii="Gill Sans MT" w:hAnsi="Gill Sans MT"/>
          <w:sz w:val="24"/>
          <w:szCs w:val="24"/>
          <w:lang w:val="es-ES"/>
        </w:rPr>
        <w:t>De acuerdo con</w:t>
      </w:r>
      <w:r>
        <w:rPr>
          <w:rFonts w:ascii="Gill Sans MT" w:hAnsi="Gill Sans MT"/>
          <w:sz w:val="24"/>
          <w:szCs w:val="24"/>
          <w:lang w:val="es-ES"/>
        </w:rPr>
        <w:t xml:space="preserve"> esta, las entrevistas se realiz</w:t>
      </w:r>
      <w:r w:rsidR="00D804CA">
        <w:rPr>
          <w:rFonts w:ascii="Gill Sans MT" w:hAnsi="Gill Sans MT"/>
          <w:sz w:val="24"/>
          <w:szCs w:val="24"/>
          <w:lang w:val="es-ES"/>
        </w:rPr>
        <w:t>aron</w:t>
      </w:r>
      <w:r>
        <w:rPr>
          <w:rFonts w:ascii="Gill Sans MT" w:hAnsi="Gill Sans MT"/>
          <w:sz w:val="24"/>
          <w:szCs w:val="24"/>
          <w:lang w:val="es-ES"/>
        </w:rPr>
        <w:t xml:space="preserve"> con un cuestionario autoadministrado. Una importante ventaja de esta metodología </w:t>
      </w:r>
      <w:r w:rsidR="008945CD">
        <w:rPr>
          <w:rFonts w:ascii="Gill Sans MT" w:hAnsi="Gill Sans MT"/>
          <w:sz w:val="24"/>
          <w:szCs w:val="24"/>
          <w:lang w:val="es-ES"/>
        </w:rPr>
        <w:t xml:space="preserve">en un tema como </w:t>
      </w:r>
      <w:r w:rsidR="00AF19E4">
        <w:rPr>
          <w:rFonts w:ascii="Gill Sans MT" w:hAnsi="Gill Sans MT"/>
          <w:sz w:val="24"/>
          <w:szCs w:val="24"/>
          <w:lang w:val="es-ES"/>
        </w:rPr>
        <w:t>é</w:t>
      </w:r>
      <w:r w:rsidR="008945CD">
        <w:rPr>
          <w:rFonts w:ascii="Gill Sans MT" w:hAnsi="Gill Sans MT"/>
          <w:sz w:val="24"/>
          <w:szCs w:val="24"/>
          <w:lang w:val="es-ES"/>
        </w:rPr>
        <w:t xml:space="preserve">ste, es que el entrevistado tiene una mayor intimidad </w:t>
      </w:r>
      <w:r w:rsidR="00AF19E4">
        <w:rPr>
          <w:rFonts w:ascii="Gill Sans MT" w:hAnsi="Gill Sans MT"/>
          <w:sz w:val="24"/>
          <w:szCs w:val="24"/>
          <w:lang w:val="es-ES"/>
        </w:rPr>
        <w:t>para</w:t>
      </w:r>
      <w:r w:rsidR="008945CD">
        <w:rPr>
          <w:rFonts w:ascii="Gill Sans MT" w:hAnsi="Gill Sans MT"/>
          <w:sz w:val="24"/>
          <w:szCs w:val="24"/>
          <w:lang w:val="es-ES"/>
        </w:rPr>
        <w:t xml:space="preserve"> contestar las distintas preguntas, sin buscar la aprobación del entrevistador.</w:t>
      </w:r>
    </w:p>
    <w:p w14:paraId="35F9B629" w14:textId="2E48A171" w:rsidR="008945CD" w:rsidRDefault="008945CD" w:rsidP="00DA067A">
      <w:pPr>
        <w:spacing w:line="276" w:lineRule="auto"/>
        <w:jc w:val="both"/>
        <w:rPr>
          <w:rFonts w:ascii="Gill Sans MT" w:hAnsi="Gill Sans MT"/>
          <w:sz w:val="24"/>
          <w:szCs w:val="24"/>
          <w:lang w:val="es-ES"/>
        </w:rPr>
      </w:pPr>
      <w:r>
        <w:rPr>
          <w:rFonts w:ascii="Gill Sans MT" w:hAnsi="Gill Sans MT"/>
          <w:sz w:val="24"/>
          <w:szCs w:val="24"/>
          <w:lang w:val="es-ES"/>
        </w:rPr>
        <w:t>La muestra utilizada fue de 2</w:t>
      </w:r>
      <w:r w:rsidR="00AF19E4">
        <w:rPr>
          <w:rFonts w:ascii="Gill Sans MT" w:hAnsi="Gill Sans MT"/>
          <w:sz w:val="24"/>
          <w:szCs w:val="24"/>
          <w:lang w:val="es-ES"/>
        </w:rPr>
        <w:t>,</w:t>
      </w:r>
      <w:r>
        <w:rPr>
          <w:rFonts w:ascii="Gill Sans MT" w:hAnsi="Gill Sans MT"/>
          <w:sz w:val="24"/>
          <w:szCs w:val="24"/>
          <w:lang w:val="es-ES"/>
        </w:rPr>
        <w:t>001 entrevistas individuales:</w:t>
      </w:r>
    </w:p>
    <w:p w14:paraId="26CC812C" w14:textId="4DF2E93B" w:rsidR="008945CD" w:rsidRDefault="008945CD" w:rsidP="00DA067A">
      <w:pPr>
        <w:spacing w:line="276" w:lineRule="auto"/>
        <w:jc w:val="both"/>
        <w:rPr>
          <w:rFonts w:ascii="Gill Sans MT" w:hAnsi="Gill Sans MT"/>
          <w:sz w:val="24"/>
          <w:szCs w:val="24"/>
          <w:lang w:val="es-ES"/>
        </w:rPr>
      </w:pPr>
      <w:r>
        <w:rPr>
          <w:rFonts w:ascii="Gill Sans MT" w:hAnsi="Gill Sans MT"/>
          <w:sz w:val="24"/>
          <w:szCs w:val="24"/>
          <w:lang w:val="es-ES"/>
        </w:rPr>
        <w:t>a) Muestra principal: 1,001 entrevista</w:t>
      </w:r>
      <w:r w:rsidR="00AF19E4">
        <w:rPr>
          <w:rFonts w:ascii="Gill Sans MT" w:hAnsi="Gill Sans MT"/>
          <w:sz w:val="24"/>
          <w:szCs w:val="24"/>
          <w:lang w:val="es-ES"/>
        </w:rPr>
        <w:t>s.</w:t>
      </w:r>
    </w:p>
    <w:p w14:paraId="569C3848" w14:textId="7AEA4A6E" w:rsidR="008945CD" w:rsidRDefault="008945CD" w:rsidP="00DA067A">
      <w:pPr>
        <w:spacing w:line="276" w:lineRule="auto"/>
        <w:jc w:val="both"/>
        <w:rPr>
          <w:rFonts w:ascii="Gill Sans MT" w:hAnsi="Gill Sans MT"/>
          <w:sz w:val="24"/>
          <w:szCs w:val="24"/>
          <w:lang w:val="es-ES"/>
        </w:rPr>
      </w:pPr>
      <w:r>
        <w:rPr>
          <w:rFonts w:ascii="Gill Sans MT" w:hAnsi="Gill Sans MT"/>
          <w:sz w:val="24"/>
          <w:szCs w:val="24"/>
          <w:lang w:val="es-ES"/>
        </w:rPr>
        <w:t xml:space="preserve">b) Muestras adicionales en cinco áreas metropolitanas de interés por la incidencia de accidentes de tráfico: </w:t>
      </w:r>
    </w:p>
    <w:p w14:paraId="534B4339" w14:textId="77777777" w:rsidR="008945CD" w:rsidRPr="008945CD" w:rsidRDefault="008945CD" w:rsidP="00DA067A">
      <w:pPr>
        <w:numPr>
          <w:ilvl w:val="0"/>
          <w:numId w:val="14"/>
        </w:numPr>
        <w:spacing w:line="276" w:lineRule="auto"/>
        <w:jc w:val="both"/>
        <w:rPr>
          <w:rFonts w:ascii="Gill Sans MT" w:hAnsi="Gill Sans MT"/>
          <w:sz w:val="24"/>
          <w:szCs w:val="24"/>
        </w:rPr>
      </w:pPr>
      <w:r w:rsidRPr="008945CD">
        <w:rPr>
          <w:rFonts w:ascii="Gill Sans MT" w:hAnsi="Gill Sans MT"/>
          <w:sz w:val="24"/>
          <w:szCs w:val="24"/>
          <w:lang w:val="es-ES_tradnl"/>
        </w:rPr>
        <w:t>Ciudad de México (CDMX): 200 entrevistas</w:t>
      </w:r>
    </w:p>
    <w:p w14:paraId="095EB614" w14:textId="77777777" w:rsidR="008945CD" w:rsidRPr="008945CD" w:rsidRDefault="008945CD" w:rsidP="00DA067A">
      <w:pPr>
        <w:numPr>
          <w:ilvl w:val="0"/>
          <w:numId w:val="14"/>
        </w:numPr>
        <w:spacing w:line="276" w:lineRule="auto"/>
        <w:jc w:val="both"/>
        <w:rPr>
          <w:rFonts w:ascii="Gill Sans MT" w:hAnsi="Gill Sans MT"/>
          <w:sz w:val="24"/>
          <w:szCs w:val="24"/>
        </w:rPr>
      </w:pPr>
      <w:r w:rsidRPr="008945CD">
        <w:rPr>
          <w:rFonts w:ascii="Gill Sans MT" w:hAnsi="Gill Sans MT"/>
          <w:sz w:val="24"/>
          <w:szCs w:val="24"/>
          <w:lang w:val="es-ES_tradnl"/>
        </w:rPr>
        <w:t>Guadalajara: 200 entrevistas</w:t>
      </w:r>
    </w:p>
    <w:p w14:paraId="117BE4FA" w14:textId="77777777" w:rsidR="008945CD" w:rsidRPr="008945CD" w:rsidRDefault="008945CD" w:rsidP="00DA067A">
      <w:pPr>
        <w:numPr>
          <w:ilvl w:val="0"/>
          <w:numId w:val="14"/>
        </w:numPr>
        <w:spacing w:line="276" w:lineRule="auto"/>
        <w:jc w:val="both"/>
        <w:rPr>
          <w:rFonts w:ascii="Gill Sans MT" w:hAnsi="Gill Sans MT"/>
          <w:sz w:val="24"/>
          <w:szCs w:val="24"/>
        </w:rPr>
      </w:pPr>
      <w:r w:rsidRPr="008945CD">
        <w:rPr>
          <w:rFonts w:ascii="Gill Sans MT" w:hAnsi="Gill Sans MT"/>
          <w:sz w:val="24"/>
          <w:szCs w:val="24"/>
          <w:lang w:val="es-ES_tradnl"/>
        </w:rPr>
        <w:t>Mérida: 200 entrevistas</w:t>
      </w:r>
    </w:p>
    <w:p w14:paraId="590BF7C7" w14:textId="77777777" w:rsidR="008945CD" w:rsidRPr="008945CD" w:rsidRDefault="008945CD" w:rsidP="00DA067A">
      <w:pPr>
        <w:numPr>
          <w:ilvl w:val="0"/>
          <w:numId w:val="14"/>
        </w:numPr>
        <w:spacing w:line="276" w:lineRule="auto"/>
        <w:jc w:val="both"/>
        <w:rPr>
          <w:rFonts w:ascii="Gill Sans MT" w:hAnsi="Gill Sans MT"/>
          <w:sz w:val="24"/>
          <w:szCs w:val="24"/>
        </w:rPr>
      </w:pPr>
      <w:r w:rsidRPr="008945CD">
        <w:rPr>
          <w:rFonts w:ascii="Gill Sans MT" w:hAnsi="Gill Sans MT"/>
          <w:sz w:val="24"/>
          <w:szCs w:val="24"/>
          <w:lang w:val="es-ES_tradnl"/>
        </w:rPr>
        <w:t>Monterrey: 201 entrevistas</w:t>
      </w:r>
    </w:p>
    <w:p w14:paraId="3B2D6688" w14:textId="77777777" w:rsidR="008945CD" w:rsidRPr="00532B8B" w:rsidRDefault="008945CD" w:rsidP="00DA067A">
      <w:pPr>
        <w:numPr>
          <w:ilvl w:val="0"/>
          <w:numId w:val="14"/>
        </w:numPr>
        <w:spacing w:line="276" w:lineRule="auto"/>
        <w:jc w:val="both"/>
        <w:rPr>
          <w:rFonts w:ascii="Gill Sans MT" w:hAnsi="Gill Sans MT"/>
          <w:sz w:val="24"/>
          <w:szCs w:val="24"/>
        </w:rPr>
      </w:pPr>
      <w:r w:rsidRPr="008945CD">
        <w:rPr>
          <w:rFonts w:ascii="Gill Sans MT" w:hAnsi="Gill Sans MT"/>
          <w:sz w:val="24"/>
          <w:szCs w:val="24"/>
          <w:lang w:val="es-ES_tradnl"/>
        </w:rPr>
        <w:t>Tijuana: 199 entrevistas</w:t>
      </w:r>
    </w:p>
    <w:p w14:paraId="4EE2572E" w14:textId="1DE669C9" w:rsidR="008945CD" w:rsidRDefault="00532B8B" w:rsidP="00DA067A">
      <w:pPr>
        <w:spacing w:line="276" w:lineRule="auto"/>
        <w:jc w:val="both"/>
        <w:rPr>
          <w:rFonts w:ascii="Gill Sans MT" w:hAnsi="Gill Sans MT"/>
          <w:sz w:val="24"/>
          <w:szCs w:val="24"/>
          <w:lang w:val="es-ES_tradnl"/>
        </w:rPr>
      </w:pPr>
      <w:r>
        <w:rPr>
          <w:rFonts w:ascii="Gill Sans MT" w:hAnsi="Gill Sans MT"/>
          <w:sz w:val="24"/>
          <w:szCs w:val="24"/>
          <w:lang w:val="es-ES_tradnl"/>
        </w:rPr>
        <w:t xml:space="preserve">La aplicación de las encuestas se realizó durante el mes de julio </w:t>
      </w:r>
      <w:r w:rsidR="00574023">
        <w:rPr>
          <w:rFonts w:ascii="Gill Sans MT" w:hAnsi="Gill Sans MT"/>
          <w:sz w:val="24"/>
          <w:szCs w:val="24"/>
          <w:lang w:val="es-ES_tradnl"/>
        </w:rPr>
        <w:t xml:space="preserve">del </w:t>
      </w:r>
      <w:r>
        <w:rPr>
          <w:rFonts w:ascii="Gill Sans MT" w:hAnsi="Gill Sans MT"/>
          <w:sz w:val="24"/>
          <w:szCs w:val="24"/>
          <w:lang w:val="es-ES_tradnl"/>
        </w:rPr>
        <w:t>2023.</w:t>
      </w:r>
    </w:p>
    <w:p w14:paraId="4DF0E645" w14:textId="5A5859D2" w:rsidR="00527A40" w:rsidRPr="00527A40" w:rsidRDefault="00532B8B" w:rsidP="00DA067A">
      <w:pPr>
        <w:spacing w:line="276" w:lineRule="auto"/>
        <w:jc w:val="both"/>
        <w:rPr>
          <w:rFonts w:ascii="Gill Sans MT" w:hAnsi="Gill Sans MT"/>
          <w:sz w:val="24"/>
          <w:szCs w:val="24"/>
          <w:lang w:val="es-ES_tradnl"/>
        </w:rPr>
      </w:pPr>
      <w:r>
        <w:rPr>
          <w:rFonts w:ascii="Gill Sans MT" w:hAnsi="Gill Sans MT"/>
          <w:sz w:val="24"/>
          <w:szCs w:val="24"/>
          <w:lang w:val="es-ES_tradnl"/>
        </w:rPr>
        <w:t xml:space="preserve">La encuesta cuenta con </w:t>
      </w:r>
      <w:r w:rsidR="00302B9D">
        <w:rPr>
          <w:rFonts w:ascii="Gill Sans MT" w:hAnsi="Gill Sans MT"/>
          <w:sz w:val="24"/>
          <w:szCs w:val="24"/>
          <w:lang w:val="es-ES_tradnl"/>
        </w:rPr>
        <w:t>22</w:t>
      </w:r>
      <w:r w:rsidRPr="00302B9D">
        <w:rPr>
          <w:rFonts w:ascii="Gill Sans MT" w:hAnsi="Gill Sans MT"/>
          <w:sz w:val="24"/>
          <w:szCs w:val="24"/>
          <w:lang w:val="es-ES_tradnl"/>
        </w:rPr>
        <w:t xml:space="preserve"> reactivos</w:t>
      </w:r>
      <w:r w:rsidR="00527A40">
        <w:rPr>
          <w:rFonts w:ascii="Gill Sans MT" w:hAnsi="Gill Sans MT"/>
          <w:sz w:val="24"/>
          <w:szCs w:val="24"/>
          <w:lang w:val="es-ES_tradnl"/>
        </w:rPr>
        <w:t xml:space="preserve"> </w:t>
      </w:r>
      <w:r w:rsidR="00527A40" w:rsidRPr="00527A40">
        <w:rPr>
          <w:rFonts w:ascii="Gill Sans MT" w:hAnsi="Gill Sans MT"/>
          <w:sz w:val="24"/>
          <w:szCs w:val="24"/>
          <w:lang w:val="es-ES_tradnl"/>
        </w:rPr>
        <w:t>e indaga sobre el uso del celular durante la conducción por conductores, pasajeros de vehículos de uso privado</w:t>
      </w:r>
      <w:r w:rsidR="00735B77">
        <w:rPr>
          <w:rFonts w:ascii="Gill Sans MT" w:hAnsi="Gill Sans MT"/>
          <w:sz w:val="24"/>
          <w:szCs w:val="24"/>
          <w:lang w:val="es-ES_tradnl"/>
        </w:rPr>
        <w:t>.</w:t>
      </w:r>
    </w:p>
    <w:p w14:paraId="24C6683F" w14:textId="44F5E714" w:rsidR="008945CD" w:rsidRDefault="00527A40" w:rsidP="00DA067A">
      <w:pPr>
        <w:spacing w:line="276" w:lineRule="auto"/>
        <w:jc w:val="both"/>
        <w:rPr>
          <w:rFonts w:ascii="Gill Sans MT" w:hAnsi="Gill Sans MT"/>
          <w:sz w:val="24"/>
          <w:szCs w:val="24"/>
          <w:lang w:val="es-ES_tradnl"/>
        </w:rPr>
      </w:pPr>
      <w:r w:rsidRPr="00527A40">
        <w:rPr>
          <w:rFonts w:ascii="Gill Sans MT" w:hAnsi="Gill Sans MT"/>
          <w:sz w:val="24"/>
          <w:szCs w:val="24"/>
          <w:lang w:val="es-ES_tradnl"/>
        </w:rPr>
        <w:t xml:space="preserve">En la encuesta se consideraron: a) un perfil general de los entrevistados, a partir de su rango de edad, género, ocupación y forma principal de </w:t>
      </w:r>
      <w:r w:rsidR="00A60B71" w:rsidRPr="00527A40">
        <w:rPr>
          <w:rFonts w:ascii="Gill Sans MT" w:hAnsi="Gill Sans MT"/>
          <w:sz w:val="24"/>
          <w:szCs w:val="24"/>
          <w:lang w:val="es-ES_tradnl"/>
        </w:rPr>
        <w:t>traslado; b</w:t>
      </w:r>
      <w:r w:rsidRPr="00527A40">
        <w:rPr>
          <w:rFonts w:ascii="Gill Sans MT" w:hAnsi="Gill Sans MT"/>
          <w:sz w:val="24"/>
          <w:szCs w:val="24"/>
          <w:lang w:val="es-ES_tradnl"/>
        </w:rPr>
        <w:t xml:space="preserve">) el uso del celular durante la conducción y la percepción </w:t>
      </w:r>
      <w:r w:rsidRPr="00302B9D">
        <w:rPr>
          <w:rFonts w:ascii="Gill Sans MT" w:hAnsi="Gill Sans MT"/>
          <w:sz w:val="24"/>
          <w:szCs w:val="24"/>
          <w:lang w:val="es-ES_tradnl"/>
        </w:rPr>
        <w:t>de riesgo por su uso, así como la posibilidad de haber sufrido un siniestro vial a causa de distraerse al conducir (contextualizando las respuestas a los últimos 30 días)</w:t>
      </w:r>
      <w:r w:rsidR="00302B9D" w:rsidRPr="00302B9D">
        <w:rPr>
          <w:rFonts w:ascii="Gill Sans MT" w:hAnsi="Gill Sans MT"/>
          <w:sz w:val="24"/>
          <w:szCs w:val="24"/>
          <w:lang w:val="es-ES_tradnl"/>
        </w:rPr>
        <w:t>.</w:t>
      </w:r>
    </w:p>
    <w:p w14:paraId="1BC6EE00" w14:textId="44DCB64F" w:rsidR="00527A40" w:rsidRPr="007D4255" w:rsidRDefault="00527A40" w:rsidP="003257C5">
      <w:pPr>
        <w:pStyle w:val="Ttulo2"/>
        <w:numPr>
          <w:ilvl w:val="0"/>
          <w:numId w:val="0"/>
        </w:numPr>
        <w:spacing w:line="276" w:lineRule="auto"/>
        <w:ind w:left="360" w:hanging="360"/>
      </w:pPr>
      <w:bookmarkStart w:id="13" w:name="_Toc148487855"/>
      <w:r>
        <w:t>Principales resultados</w:t>
      </w:r>
      <w:bookmarkEnd w:id="13"/>
    </w:p>
    <w:p w14:paraId="684D338C" w14:textId="109AA7E9" w:rsidR="008945CD" w:rsidRPr="006948E6" w:rsidRDefault="00527A40" w:rsidP="00DA067A">
      <w:pPr>
        <w:pStyle w:val="Ttulo3"/>
        <w:spacing w:line="276" w:lineRule="auto"/>
        <w:rPr>
          <w:rFonts w:ascii="Gill Sans MT" w:hAnsi="Gill Sans MT"/>
          <w:b/>
          <w:bCs/>
          <w:color w:val="00B0F0"/>
          <w:sz w:val="26"/>
          <w:szCs w:val="26"/>
          <w:lang w:val="es-ES_tradnl"/>
        </w:rPr>
      </w:pPr>
      <w:r w:rsidRPr="006948E6">
        <w:rPr>
          <w:rFonts w:ascii="Gill Sans MT" w:hAnsi="Gill Sans MT"/>
          <w:b/>
          <w:bCs/>
          <w:color w:val="00B0F0"/>
          <w:sz w:val="26"/>
          <w:szCs w:val="26"/>
          <w:lang w:val="es-ES_tradnl"/>
        </w:rPr>
        <w:t>Perfil del entrevistado</w:t>
      </w:r>
    </w:p>
    <w:p w14:paraId="51A18FB5" w14:textId="6E3CFF8C" w:rsidR="00B86A10" w:rsidRPr="006948E6" w:rsidRDefault="00B86A10" w:rsidP="00DA067A">
      <w:pPr>
        <w:pStyle w:val="Prrafodelista"/>
        <w:numPr>
          <w:ilvl w:val="0"/>
          <w:numId w:val="16"/>
        </w:numPr>
        <w:shd w:val="clear" w:color="auto" w:fill="8EAADB" w:themeFill="accent1" w:themeFillTint="99"/>
        <w:spacing w:line="276" w:lineRule="auto"/>
        <w:jc w:val="both"/>
        <w:rPr>
          <w:rFonts w:ascii="Gill Sans MT" w:hAnsi="Gill Sans MT"/>
          <w:b/>
          <w:bCs/>
          <w:color w:val="FFFFFF" w:themeColor="background1"/>
          <w:sz w:val="24"/>
          <w:szCs w:val="24"/>
          <w:lang w:val="es-ES"/>
        </w:rPr>
      </w:pPr>
      <w:r w:rsidRPr="006948E6">
        <w:rPr>
          <w:rFonts w:ascii="Gill Sans MT" w:hAnsi="Gill Sans MT"/>
          <w:b/>
          <w:bCs/>
          <w:color w:val="FFFFFF" w:themeColor="background1"/>
          <w:sz w:val="24"/>
          <w:szCs w:val="24"/>
          <w:lang w:val="es-ES"/>
        </w:rPr>
        <w:t>Muestra</w:t>
      </w:r>
    </w:p>
    <w:p w14:paraId="16219A6A" w14:textId="770568D6" w:rsidR="009050F0" w:rsidRDefault="00527A40" w:rsidP="00DA067A">
      <w:pPr>
        <w:spacing w:line="276" w:lineRule="auto"/>
        <w:jc w:val="both"/>
        <w:rPr>
          <w:rFonts w:ascii="Gill Sans MT" w:hAnsi="Gill Sans MT"/>
          <w:sz w:val="24"/>
          <w:szCs w:val="24"/>
          <w:lang w:val="es-ES"/>
        </w:rPr>
      </w:pPr>
      <w:r>
        <w:rPr>
          <w:rFonts w:ascii="Gill Sans MT" w:hAnsi="Gill Sans MT"/>
          <w:sz w:val="24"/>
          <w:szCs w:val="24"/>
          <w:lang w:val="es-ES"/>
        </w:rPr>
        <w:lastRenderedPageBreak/>
        <w:t xml:space="preserve">Se aplicaron un total de 2,001 entrevistas, 1,001 como muestra principal y 1,000 </w:t>
      </w:r>
      <w:proofErr w:type="spellStart"/>
      <w:r>
        <w:rPr>
          <w:rFonts w:ascii="Gill Sans MT" w:hAnsi="Gill Sans MT"/>
          <w:sz w:val="24"/>
          <w:szCs w:val="24"/>
          <w:lang w:val="es-ES"/>
        </w:rPr>
        <w:t>sobremuestras</w:t>
      </w:r>
      <w:proofErr w:type="spellEnd"/>
      <w:r>
        <w:rPr>
          <w:rFonts w:ascii="Gill Sans MT" w:hAnsi="Gill Sans MT"/>
          <w:sz w:val="24"/>
          <w:szCs w:val="24"/>
          <w:lang w:val="es-ES"/>
        </w:rPr>
        <w:t xml:space="preserve"> en cinco áreas metropolitanas: CDMX (200 entrevistas), Guadalajara (200), </w:t>
      </w:r>
      <w:r w:rsidR="00FA3395">
        <w:rPr>
          <w:rFonts w:ascii="Gill Sans MT" w:hAnsi="Gill Sans MT"/>
          <w:sz w:val="24"/>
          <w:szCs w:val="24"/>
          <w:lang w:val="es-ES"/>
        </w:rPr>
        <w:t>Mérida (200), Monterey (201) y Tijuana (199).</w:t>
      </w:r>
    </w:p>
    <w:p w14:paraId="23536150" w14:textId="769A8F9A" w:rsidR="00025F48" w:rsidRPr="003E1ACC" w:rsidRDefault="00025F48" w:rsidP="00DA067A">
      <w:pPr>
        <w:pStyle w:val="Ttulo3"/>
        <w:spacing w:line="276" w:lineRule="auto"/>
        <w:jc w:val="center"/>
        <w:rPr>
          <w:rFonts w:ascii="Gill Sans MT" w:hAnsi="Gill Sans MT"/>
          <w:color w:val="000000" w:themeColor="text1"/>
          <w:lang w:val="es-ES"/>
        </w:rPr>
      </w:pPr>
      <w:r w:rsidRPr="003E1ACC">
        <w:rPr>
          <w:rFonts w:ascii="Gill Sans MT" w:hAnsi="Gill Sans MT"/>
          <w:color w:val="000000" w:themeColor="text1"/>
          <w:lang w:val="es-ES"/>
        </w:rPr>
        <w:t xml:space="preserve">Tabla </w:t>
      </w:r>
      <w:r w:rsidR="00DB2BDF">
        <w:rPr>
          <w:rFonts w:ascii="Gill Sans MT" w:hAnsi="Gill Sans MT"/>
          <w:color w:val="000000" w:themeColor="text1"/>
          <w:lang w:val="es-ES"/>
        </w:rPr>
        <w:t>2</w:t>
      </w:r>
      <w:r w:rsidRPr="003E1ACC">
        <w:rPr>
          <w:rFonts w:ascii="Gill Sans MT" w:hAnsi="Gill Sans MT"/>
          <w:color w:val="000000" w:themeColor="text1"/>
          <w:lang w:val="es-ES"/>
        </w:rPr>
        <w:t xml:space="preserve">. </w:t>
      </w:r>
      <w:r w:rsidR="00364B2E">
        <w:rPr>
          <w:rFonts w:ascii="Gill Sans MT" w:hAnsi="Gill Sans MT"/>
          <w:color w:val="000000" w:themeColor="text1"/>
          <w:lang w:val="es-ES"/>
        </w:rPr>
        <w:t>Distribución de la m</w:t>
      </w:r>
      <w:r w:rsidRPr="003E1ACC">
        <w:rPr>
          <w:rFonts w:ascii="Gill Sans MT" w:hAnsi="Gill Sans MT"/>
          <w:color w:val="000000" w:themeColor="text1"/>
          <w:lang w:val="es-ES"/>
        </w:rPr>
        <w:t>uestra</w:t>
      </w:r>
      <w:r w:rsidR="00364B2E">
        <w:rPr>
          <w:rFonts w:ascii="Gill Sans MT" w:hAnsi="Gill Sans MT"/>
          <w:color w:val="000000" w:themeColor="text1"/>
          <w:lang w:val="es-ES"/>
        </w:rPr>
        <w:t xml:space="preserve"> y </w:t>
      </w:r>
      <w:proofErr w:type="spellStart"/>
      <w:r w:rsidR="00364B2E">
        <w:rPr>
          <w:rFonts w:ascii="Gill Sans MT" w:hAnsi="Gill Sans MT"/>
          <w:color w:val="000000" w:themeColor="text1"/>
          <w:lang w:val="es-ES"/>
        </w:rPr>
        <w:t>sobremuestras</w:t>
      </w:r>
      <w:proofErr w:type="spellEnd"/>
      <w:r w:rsidR="00364B2E">
        <w:rPr>
          <w:rFonts w:ascii="Gill Sans MT" w:hAnsi="Gill Sans MT"/>
          <w:color w:val="000000" w:themeColor="text1"/>
          <w:lang w:val="es-ES"/>
        </w:rPr>
        <w:t>.</w:t>
      </w:r>
    </w:p>
    <w:p w14:paraId="03DA3B03" w14:textId="3FAC28E9" w:rsidR="00FA3395" w:rsidRDefault="00B039C0" w:rsidP="00DA067A">
      <w:pPr>
        <w:spacing w:line="276" w:lineRule="auto"/>
        <w:jc w:val="center"/>
        <w:rPr>
          <w:rFonts w:ascii="Gill Sans MT" w:hAnsi="Gill Sans MT"/>
          <w:sz w:val="24"/>
          <w:szCs w:val="24"/>
        </w:rPr>
      </w:pPr>
      <w:r w:rsidRPr="00B039C0">
        <w:rPr>
          <w:rFonts w:ascii="Gill Sans MT" w:hAnsi="Gill Sans MT"/>
          <w:noProof/>
          <w:sz w:val="24"/>
          <w:szCs w:val="24"/>
        </w:rPr>
        <w:object w:dxaOrig="7367" w:dyaOrig="2102" w14:anchorId="6F767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95pt;height:108.05pt;mso-width-percent:0;mso-height-percent:0;mso-width-percent:0;mso-height-percent:0" o:ole="">
            <v:imagedata r:id="rId39" o:title=""/>
          </v:shape>
          <o:OLEObject Type="Embed" ProgID="Excel.Sheet.12" ShapeID="_x0000_i1025" DrawAspect="Content" ObjectID="_1773764532" r:id="rId40"/>
        </w:object>
      </w:r>
    </w:p>
    <w:p w14:paraId="2D802FB2" w14:textId="77777777" w:rsidR="006948E6" w:rsidRPr="006948E6" w:rsidRDefault="006948E6" w:rsidP="00DA067A">
      <w:pPr>
        <w:spacing w:line="276" w:lineRule="auto"/>
        <w:rPr>
          <w:rFonts w:ascii="Gill Sans MT" w:hAnsi="Gill Sans MT"/>
          <w:b/>
          <w:bCs/>
          <w:color w:val="FFFFFF" w:themeColor="background1"/>
          <w:sz w:val="24"/>
          <w:szCs w:val="24"/>
          <w:lang w:val="es-ES"/>
        </w:rPr>
      </w:pPr>
    </w:p>
    <w:p w14:paraId="6DD0DC7D" w14:textId="41D995BD" w:rsidR="00FA3395" w:rsidRPr="006948E6" w:rsidRDefault="00B86A10" w:rsidP="00DA067A">
      <w:pPr>
        <w:pStyle w:val="Prrafodelista"/>
        <w:numPr>
          <w:ilvl w:val="0"/>
          <w:numId w:val="16"/>
        </w:numPr>
        <w:shd w:val="clear" w:color="auto" w:fill="8EAADB" w:themeFill="accent1" w:themeFillTint="99"/>
        <w:spacing w:line="276" w:lineRule="auto"/>
        <w:jc w:val="both"/>
        <w:rPr>
          <w:rFonts w:ascii="Gill Sans MT" w:hAnsi="Gill Sans MT"/>
          <w:b/>
          <w:bCs/>
          <w:color w:val="FFFFFF" w:themeColor="background1"/>
          <w:sz w:val="24"/>
          <w:szCs w:val="24"/>
          <w:lang w:val="es-ES"/>
        </w:rPr>
      </w:pPr>
      <w:r w:rsidRPr="006948E6">
        <w:rPr>
          <w:rFonts w:ascii="Gill Sans MT" w:hAnsi="Gill Sans MT"/>
          <w:b/>
          <w:bCs/>
          <w:color w:val="FFFFFF" w:themeColor="background1"/>
          <w:sz w:val="24"/>
          <w:szCs w:val="24"/>
          <w:lang w:val="es-ES"/>
        </w:rPr>
        <w:t>Región</w:t>
      </w:r>
    </w:p>
    <w:p w14:paraId="4953FF23" w14:textId="50783CF6" w:rsidR="009050F0" w:rsidRDefault="00FA3395" w:rsidP="00DA067A">
      <w:pPr>
        <w:spacing w:line="276" w:lineRule="auto"/>
        <w:jc w:val="both"/>
        <w:rPr>
          <w:rFonts w:ascii="Gill Sans MT" w:hAnsi="Gill Sans MT"/>
          <w:sz w:val="24"/>
          <w:szCs w:val="24"/>
          <w:lang w:val="es-ES"/>
        </w:rPr>
      </w:pPr>
      <w:r>
        <w:rPr>
          <w:rFonts w:ascii="Gill Sans MT" w:hAnsi="Gill Sans MT"/>
          <w:sz w:val="24"/>
          <w:szCs w:val="24"/>
          <w:lang w:val="es-ES"/>
        </w:rPr>
        <w:t xml:space="preserve">La distribución de entrevistas </w:t>
      </w:r>
      <w:r w:rsidR="00025F48">
        <w:rPr>
          <w:rFonts w:ascii="Gill Sans MT" w:hAnsi="Gill Sans MT"/>
          <w:sz w:val="24"/>
          <w:szCs w:val="24"/>
          <w:lang w:val="es-ES"/>
        </w:rPr>
        <w:t xml:space="preserve">se dividió en cuatro regiones: Centro (25 %), Norte (22.7 %), Pacífico (23.5 %) y Sur Península (28.9 %). La tabla </w:t>
      </w:r>
      <w:r w:rsidR="00DB2BDF">
        <w:rPr>
          <w:rFonts w:ascii="Gill Sans MT" w:hAnsi="Gill Sans MT"/>
          <w:sz w:val="24"/>
          <w:szCs w:val="24"/>
          <w:lang w:val="es-ES"/>
        </w:rPr>
        <w:t>3</w:t>
      </w:r>
      <w:r w:rsidR="00025F48">
        <w:rPr>
          <w:rFonts w:ascii="Gill Sans MT" w:hAnsi="Gill Sans MT"/>
          <w:sz w:val="24"/>
          <w:szCs w:val="24"/>
          <w:lang w:val="es-ES"/>
        </w:rPr>
        <w:t xml:space="preserve"> muestra las entidades federativas que conforman cada región.</w:t>
      </w:r>
    </w:p>
    <w:p w14:paraId="5B42E469" w14:textId="39DFFEEC" w:rsidR="006948E6" w:rsidRDefault="0052004F" w:rsidP="00DA067A">
      <w:pPr>
        <w:pStyle w:val="Ttulo3"/>
        <w:spacing w:line="276" w:lineRule="auto"/>
        <w:jc w:val="center"/>
        <w:rPr>
          <w:rFonts w:ascii="Gill Sans MT" w:hAnsi="Gill Sans MT"/>
        </w:rPr>
      </w:pPr>
      <w:r w:rsidRPr="003E1ACC">
        <w:rPr>
          <w:rFonts w:ascii="Gill Sans MT" w:hAnsi="Gill Sans MT"/>
          <w:color w:val="000000" w:themeColor="text1"/>
          <w:lang w:val="es-ES"/>
        </w:rPr>
        <w:t xml:space="preserve">Tabla </w:t>
      </w:r>
      <w:r w:rsidR="00DB2BDF">
        <w:rPr>
          <w:rFonts w:ascii="Gill Sans MT" w:hAnsi="Gill Sans MT"/>
          <w:color w:val="000000" w:themeColor="text1"/>
          <w:lang w:val="es-ES"/>
        </w:rPr>
        <w:t>3</w:t>
      </w:r>
      <w:r w:rsidRPr="003E1ACC">
        <w:rPr>
          <w:rFonts w:ascii="Gill Sans MT" w:hAnsi="Gill Sans MT"/>
          <w:color w:val="000000" w:themeColor="text1"/>
          <w:lang w:val="es-ES"/>
        </w:rPr>
        <w:t>. Regi</w:t>
      </w:r>
      <w:r w:rsidR="00364B2E">
        <w:rPr>
          <w:rFonts w:ascii="Gill Sans MT" w:hAnsi="Gill Sans MT"/>
          <w:color w:val="000000" w:themeColor="text1"/>
          <w:lang w:val="es-ES"/>
        </w:rPr>
        <w:t>o</w:t>
      </w:r>
      <w:r w:rsidRPr="003E1ACC">
        <w:rPr>
          <w:rFonts w:ascii="Gill Sans MT" w:hAnsi="Gill Sans MT"/>
          <w:color w:val="000000" w:themeColor="text1"/>
          <w:lang w:val="es-ES"/>
        </w:rPr>
        <w:t>n</w:t>
      </w:r>
      <w:r w:rsidR="00364B2E">
        <w:rPr>
          <w:rFonts w:ascii="Gill Sans MT" w:hAnsi="Gill Sans MT"/>
          <w:color w:val="000000" w:themeColor="text1"/>
          <w:lang w:val="es-ES"/>
        </w:rPr>
        <w:t>es</w:t>
      </w:r>
      <w:r w:rsidR="00894980">
        <w:rPr>
          <w:rFonts w:ascii="Gill Sans MT" w:hAnsi="Gill Sans MT"/>
          <w:color w:val="000000" w:themeColor="text1"/>
          <w:lang w:val="es-ES"/>
        </w:rPr>
        <w:t>.</w:t>
      </w:r>
    </w:p>
    <w:p w14:paraId="68F28F4D" w14:textId="59FD08AE" w:rsidR="00025F48" w:rsidRDefault="00B039C0" w:rsidP="00DA067A">
      <w:pPr>
        <w:spacing w:line="276" w:lineRule="auto"/>
        <w:jc w:val="center"/>
        <w:rPr>
          <w:rFonts w:ascii="Gill Sans MT" w:hAnsi="Gill Sans MT"/>
          <w:sz w:val="24"/>
          <w:szCs w:val="24"/>
        </w:rPr>
      </w:pPr>
      <w:r w:rsidRPr="00B039C0">
        <w:rPr>
          <w:rFonts w:ascii="Gill Sans MT" w:hAnsi="Gill Sans MT"/>
          <w:noProof/>
          <w:sz w:val="24"/>
          <w:szCs w:val="24"/>
        </w:rPr>
        <w:object w:dxaOrig="8738" w:dyaOrig="4216" w14:anchorId="238FC325">
          <v:shape id="_x0000_i1026" type="#_x0000_t75" alt="" style="width:437.35pt;height:211.2pt;mso-width-percent:0;mso-height-percent:0;mso-width-percent:0;mso-height-percent:0" o:ole="">
            <v:imagedata r:id="rId41" o:title=""/>
          </v:shape>
          <o:OLEObject Type="Embed" ProgID="Excel.Sheet.12" ShapeID="_x0000_i1026" DrawAspect="Content" ObjectID="_1773764533" r:id="rId42"/>
        </w:object>
      </w:r>
    </w:p>
    <w:p w14:paraId="20DFF257" w14:textId="77777777" w:rsidR="00735B77" w:rsidRDefault="00735B77" w:rsidP="00DA067A">
      <w:pPr>
        <w:spacing w:line="276" w:lineRule="auto"/>
        <w:jc w:val="center"/>
        <w:rPr>
          <w:rFonts w:ascii="Gill Sans MT" w:hAnsi="Gill Sans MT"/>
          <w:sz w:val="24"/>
          <w:szCs w:val="24"/>
        </w:rPr>
      </w:pPr>
    </w:p>
    <w:p w14:paraId="0C8E2738" w14:textId="77777777" w:rsidR="00735B77" w:rsidRDefault="00735B77" w:rsidP="00DA067A">
      <w:pPr>
        <w:spacing w:line="276" w:lineRule="auto"/>
        <w:jc w:val="center"/>
        <w:rPr>
          <w:rFonts w:ascii="Gill Sans MT" w:hAnsi="Gill Sans MT"/>
          <w:sz w:val="24"/>
          <w:szCs w:val="24"/>
        </w:rPr>
      </w:pPr>
    </w:p>
    <w:p w14:paraId="554B81F2" w14:textId="5E3C4C2C" w:rsidR="00C50984" w:rsidRPr="006948E6" w:rsidRDefault="00B86A10" w:rsidP="00DA067A">
      <w:pPr>
        <w:pStyle w:val="Prrafodelista"/>
        <w:numPr>
          <w:ilvl w:val="0"/>
          <w:numId w:val="16"/>
        </w:numPr>
        <w:shd w:val="clear" w:color="auto" w:fill="8EAADB" w:themeFill="accent1" w:themeFillTint="99"/>
        <w:spacing w:line="276" w:lineRule="auto"/>
        <w:jc w:val="both"/>
        <w:rPr>
          <w:rFonts w:ascii="Gill Sans MT" w:hAnsi="Gill Sans MT"/>
          <w:b/>
          <w:bCs/>
          <w:color w:val="FFFFFF" w:themeColor="background1"/>
          <w:sz w:val="24"/>
          <w:szCs w:val="24"/>
        </w:rPr>
      </w:pPr>
      <w:r w:rsidRPr="006948E6">
        <w:rPr>
          <w:rFonts w:ascii="Gill Sans MT" w:hAnsi="Gill Sans MT"/>
          <w:b/>
          <w:bCs/>
          <w:color w:val="FFFFFF" w:themeColor="background1"/>
          <w:sz w:val="24"/>
          <w:szCs w:val="24"/>
        </w:rPr>
        <w:t>Género y edad</w:t>
      </w:r>
    </w:p>
    <w:p w14:paraId="3F98FC85" w14:textId="0BE039CE" w:rsidR="00ED13CA" w:rsidRDefault="00ED13CA" w:rsidP="00DA067A">
      <w:pPr>
        <w:spacing w:line="276" w:lineRule="auto"/>
        <w:jc w:val="both"/>
        <w:rPr>
          <w:rFonts w:ascii="Gill Sans MT" w:hAnsi="Gill Sans MT"/>
          <w:sz w:val="24"/>
          <w:szCs w:val="24"/>
        </w:rPr>
      </w:pPr>
      <w:r>
        <w:rPr>
          <w:rFonts w:ascii="Gill Sans MT" w:hAnsi="Gill Sans MT"/>
          <w:sz w:val="24"/>
          <w:szCs w:val="24"/>
        </w:rPr>
        <w:lastRenderedPageBreak/>
        <w:t>Por</w:t>
      </w:r>
      <w:r w:rsidR="00ED7382">
        <w:rPr>
          <w:rFonts w:ascii="Gill Sans MT" w:hAnsi="Gill Sans MT"/>
          <w:sz w:val="24"/>
          <w:szCs w:val="24"/>
        </w:rPr>
        <w:t xml:space="preserve"> sexo, las entrevistas se aplicaron </w:t>
      </w:r>
      <w:r>
        <w:rPr>
          <w:rFonts w:ascii="Gill Sans MT" w:hAnsi="Gill Sans MT"/>
          <w:sz w:val="24"/>
          <w:szCs w:val="24"/>
        </w:rPr>
        <w:t>en promedi</w:t>
      </w:r>
      <w:r w:rsidR="00894980">
        <w:rPr>
          <w:rFonts w:ascii="Gill Sans MT" w:hAnsi="Gill Sans MT"/>
          <w:sz w:val="24"/>
          <w:szCs w:val="24"/>
        </w:rPr>
        <w:t>o a</w:t>
      </w:r>
      <w:r>
        <w:rPr>
          <w:rFonts w:ascii="Gill Sans MT" w:hAnsi="Gill Sans MT"/>
          <w:sz w:val="24"/>
          <w:szCs w:val="24"/>
        </w:rPr>
        <w:t xml:space="preserve"> </w:t>
      </w:r>
      <w:r w:rsidR="00ED7382">
        <w:rPr>
          <w:rFonts w:ascii="Gill Sans MT" w:hAnsi="Gill Sans MT"/>
          <w:sz w:val="24"/>
          <w:szCs w:val="24"/>
        </w:rPr>
        <w:t xml:space="preserve">50 % </w:t>
      </w:r>
      <w:r>
        <w:rPr>
          <w:rFonts w:ascii="Gill Sans MT" w:hAnsi="Gill Sans MT"/>
          <w:sz w:val="24"/>
          <w:szCs w:val="24"/>
        </w:rPr>
        <w:t>mujeres y 50 % hombres. Por Zona Metropolitana los porcentajes varían, particularmente en Guadalajara</w:t>
      </w:r>
      <w:r w:rsidR="00894980">
        <w:rPr>
          <w:rFonts w:ascii="Gill Sans MT" w:hAnsi="Gill Sans MT"/>
          <w:sz w:val="24"/>
          <w:szCs w:val="24"/>
        </w:rPr>
        <w:t>:</w:t>
      </w:r>
      <w:r>
        <w:rPr>
          <w:rFonts w:ascii="Gill Sans MT" w:hAnsi="Gill Sans MT"/>
          <w:sz w:val="24"/>
          <w:szCs w:val="24"/>
        </w:rPr>
        <w:t xml:space="preserve"> 63.5 % hombres y 36.5 %</w:t>
      </w:r>
      <w:r w:rsidR="00894980">
        <w:rPr>
          <w:rFonts w:ascii="Gill Sans MT" w:hAnsi="Gill Sans MT"/>
          <w:sz w:val="24"/>
          <w:szCs w:val="24"/>
        </w:rPr>
        <w:t>;</w:t>
      </w:r>
      <w:r>
        <w:rPr>
          <w:rFonts w:ascii="Gill Sans MT" w:hAnsi="Gill Sans MT"/>
          <w:sz w:val="24"/>
          <w:szCs w:val="24"/>
        </w:rPr>
        <w:t xml:space="preserve"> así como en Tijuana</w:t>
      </w:r>
      <w:r w:rsidR="00894980">
        <w:rPr>
          <w:rFonts w:ascii="Gill Sans MT" w:hAnsi="Gill Sans MT"/>
          <w:sz w:val="24"/>
          <w:szCs w:val="24"/>
        </w:rPr>
        <w:t>:</w:t>
      </w:r>
      <w:r>
        <w:rPr>
          <w:rFonts w:ascii="Gill Sans MT" w:hAnsi="Gill Sans MT"/>
          <w:sz w:val="24"/>
          <w:szCs w:val="24"/>
        </w:rPr>
        <w:t xml:space="preserve"> 36.7 % hombres y 63.3% mujeres.</w:t>
      </w:r>
    </w:p>
    <w:p w14:paraId="1DFAEDDE" w14:textId="71724D65" w:rsidR="00ED13CA" w:rsidRDefault="00ED13CA" w:rsidP="00DA067A">
      <w:pPr>
        <w:pStyle w:val="Ttulo3"/>
        <w:spacing w:line="276" w:lineRule="auto"/>
        <w:jc w:val="center"/>
        <w:rPr>
          <w:rFonts w:ascii="Gill Sans MT" w:hAnsi="Gill Sans MT"/>
          <w:color w:val="000000" w:themeColor="text1"/>
          <w:lang w:val="es-ES"/>
        </w:rPr>
      </w:pPr>
      <w:r w:rsidRPr="003E1ACC">
        <w:rPr>
          <w:rFonts w:ascii="Gill Sans MT" w:hAnsi="Gill Sans MT"/>
          <w:color w:val="000000" w:themeColor="text1"/>
          <w:lang w:val="es-ES"/>
        </w:rPr>
        <w:t xml:space="preserve">Tabla </w:t>
      </w:r>
      <w:r w:rsidR="00DB2BDF">
        <w:rPr>
          <w:rFonts w:ascii="Gill Sans MT" w:hAnsi="Gill Sans MT"/>
          <w:color w:val="000000" w:themeColor="text1"/>
          <w:lang w:val="es-ES"/>
        </w:rPr>
        <w:t>4</w:t>
      </w:r>
      <w:r w:rsidRPr="003E1ACC">
        <w:rPr>
          <w:rFonts w:ascii="Gill Sans MT" w:hAnsi="Gill Sans MT"/>
          <w:color w:val="000000" w:themeColor="text1"/>
          <w:lang w:val="es-ES"/>
        </w:rPr>
        <w:t>. En</w:t>
      </w:r>
      <w:r w:rsidR="007F052F" w:rsidRPr="003E1ACC">
        <w:rPr>
          <w:rFonts w:ascii="Gill Sans MT" w:hAnsi="Gill Sans MT"/>
          <w:color w:val="000000" w:themeColor="text1"/>
          <w:lang w:val="es-ES"/>
        </w:rPr>
        <w:t>trevistas</w:t>
      </w:r>
      <w:r w:rsidRPr="003E1ACC">
        <w:rPr>
          <w:rFonts w:ascii="Gill Sans MT" w:hAnsi="Gill Sans MT"/>
          <w:color w:val="000000" w:themeColor="text1"/>
          <w:lang w:val="es-ES"/>
        </w:rPr>
        <w:t xml:space="preserve"> por sexo y </w:t>
      </w:r>
      <w:r w:rsidR="00AF64E4" w:rsidRPr="003E1ACC">
        <w:rPr>
          <w:rFonts w:ascii="Gill Sans MT" w:hAnsi="Gill Sans MT"/>
          <w:color w:val="000000" w:themeColor="text1"/>
          <w:lang w:val="es-ES"/>
        </w:rPr>
        <w:t>z</w:t>
      </w:r>
      <w:r w:rsidRPr="003E1ACC">
        <w:rPr>
          <w:rFonts w:ascii="Gill Sans MT" w:hAnsi="Gill Sans MT"/>
          <w:color w:val="000000" w:themeColor="text1"/>
          <w:lang w:val="es-ES"/>
        </w:rPr>
        <w:t>ona metropolitana</w:t>
      </w:r>
      <w:r w:rsidR="00894980">
        <w:rPr>
          <w:rFonts w:ascii="Gill Sans MT" w:hAnsi="Gill Sans MT"/>
          <w:color w:val="000000" w:themeColor="text1"/>
          <w:lang w:val="es-ES"/>
        </w:rPr>
        <w:t>.</w:t>
      </w:r>
    </w:p>
    <w:p w14:paraId="03BAB1E9" w14:textId="5E0D5D15" w:rsidR="00ED7382" w:rsidRDefault="00B039C0" w:rsidP="00DA067A">
      <w:pPr>
        <w:spacing w:line="276" w:lineRule="auto"/>
        <w:jc w:val="both"/>
        <w:rPr>
          <w:rFonts w:ascii="Gill Sans MT" w:hAnsi="Gill Sans MT"/>
          <w:sz w:val="24"/>
          <w:szCs w:val="24"/>
        </w:rPr>
      </w:pPr>
      <w:r w:rsidRPr="00B039C0">
        <w:rPr>
          <w:rFonts w:ascii="Gill Sans MT" w:hAnsi="Gill Sans MT"/>
          <w:noProof/>
          <w:sz w:val="24"/>
          <w:szCs w:val="24"/>
        </w:rPr>
        <w:object w:dxaOrig="10496" w:dyaOrig="1717" w14:anchorId="5C097A9F">
          <v:shape id="_x0000_i1027" type="#_x0000_t75" alt="" style="width:468.1pt;height:77.45pt;mso-width-percent:0;mso-height-percent:0;mso-width-percent:0;mso-height-percent:0" o:ole="">
            <v:imagedata r:id="rId43" o:title=""/>
          </v:shape>
          <o:OLEObject Type="Embed" ProgID="Excel.Sheet.12" ShapeID="_x0000_i1027" DrawAspect="Content" ObjectID="_1773764534" r:id="rId44"/>
        </w:object>
      </w:r>
      <w:r w:rsidR="00ED13CA">
        <w:rPr>
          <w:rFonts w:ascii="Gill Sans MT" w:hAnsi="Gill Sans MT"/>
          <w:sz w:val="24"/>
          <w:szCs w:val="24"/>
        </w:rPr>
        <w:t xml:space="preserve"> </w:t>
      </w:r>
    </w:p>
    <w:p w14:paraId="4F93F9FC" w14:textId="77777777" w:rsidR="00894980" w:rsidRDefault="008159B5" w:rsidP="00DA067A">
      <w:pPr>
        <w:spacing w:line="276" w:lineRule="auto"/>
        <w:jc w:val="both"/>
        <w:rPr>
          <w:rFonts w:ascii="Gill Sans MT" w:hAnsi="Gill Sans MT"/>
          <w:sz w:val="24"/>
          <w:szCs w:val="24"/>
        </w:rPr>
      </w:pPr>
      <w:r>
        <w:rPr>
          <w:rFonts w:ascii="Gill Sans MT" w:hAnsi="Gill Sans MT"/>
          <w:sz w:val="24"/>
          <w:szCs w:val="24"/>
        </w:rPr>
        <w:t>Para el levantamiento, los entrevistados se agruparon por edades de 18 a 24 años, 25 a 34 años, 35 a 44 años y 46 y más años.</w:t>
      </w:r>
      <w:r w:rsidR="007F052F">
        <w:rPr>
          <w:rFonts w:ascii="Gill Sans MT" w:hAnsi="Gill Sans MT"/>
          <w:sz w:val="24"/>
          <w:szCs w:val="24"/>
        </w:rPr>
        <w:t xml:space="preserve"> El grupo de edad con mayor representatividad es el de 46 y más (29.6%), y el menor el grupo de 35 a 44 años (20.2 %). </w:t>
      </w:r>
    </w:p>
    <w:p w14:paraId="60C9FFF5" w14:textId="52E0A4E9" w:rsidR="00ED13CA" w:rsidRDefault="007F052F" w:rsidP="00DA067A">
      <w:pPr>
        <w:spacing w:line="276" w:lineRule="auto"/>
        <w:jc w:val="both"/>
        <w:rPr>
          <w:rFonts w:ascii="Gill Sans MT" w:hAnsi="Gill Sans MT"/>
          <w:sz w:val="24"/>
          <w:szCs w:val="24"/>
        </w:rPr>
      </w:pPr>
      <w:r>
        <w:rPr>
          <w:rFonts w:ascii="Gill Sans MT" w:hAnsi="Gill Sans MT"/>
          <w:sz w:val="24"/>
          <w:szCs w:val="24"/>
        </w:rPr>
        <w:t xml:space="preserve">Según </w:t>
      </w:r>
      <w:r w:rsidR="00B50762">
        <w:rPr>
          <w:rFonts w:ascii="Gill Sans MT" w:hAnsi="Gill Sans MT"/>
          <w:sz w:val="24"/>
          <w:szCs w:val="24"/>
        </w:rPr>
        <w:t xml:space="preserve">la </w:t>
      </w:r>
      <w:r>
        <w:rPr>
          <w:rFonts w:ascii="Gill Sans MT" w:hAnsi="Gill Sans MT"/>
          <w:sz w:val="24"/>
          <w:szCs w:val="24"/>
        </w:rPr>
        <w:t xml:space="preserve">zona metropolitana, el grupo de edad con mayor representatividad es el de 18 a 24 </w:t>
      </w:r>
      <w:proofErr w:type="gramStart"/>
      <w:r>
        <w:rPr>
          <w:rFonts w:ascii="Gill Sans MT" w:hAnsi="Gill Sans MT"/>
          <w:sz w:val="24"/>
          <w:szCs w:val="24"/>
        </w:rPr>
        <w:t>años de edad</w:t>
      </w:r>
      <w:proofErr w:type="gramEnd"/>
      <w:r>
        <w:rPr>
          <w:rFonts w:ascii="Gill Sans MT" w:hAnsi="Gill Sans MT"/>
          <w:sz w:val="24"/>
          <w:szCs w:val="24"/>
        </w:rPr>
        <w:t>, en CDMX (65 %), y el de menor representatividad el grupo de 35 a 44 años, también en CDMX (3.5 %).</w:t>
      </w:r>
    </w:p>
    <w:p w14:paraId="41E52D27" w14:textId="09E593B3" w:rsidR="007F052F" w:rsidRPr="003E1ACC" w:rsidRDefault="007F052F" w:rsidP="00DA067A">
      <w:pPr>
        <w:pStyle w:val="Ttulo3"/>
        <w:spacing w:line="276" w:lineRule="auto"/>
        <w:jc w:val="center"/>
        <w:rPr>
          <w:rFonts w:ascii="Gill Sans MT" w:hAnsi="Gill Sans MT"/>
          <w:color w:val="000000" w:themeColor="text1"/>
          <w:lang w:val="es-ES"/>
        </w:rPr>
      </w:pPr>
      <w:r w:rsidRPr="003E1ACC">
        <w:rPr>
          <w:rFonts w:ascii="Gill Sans MT" w:hAnsi="Gill Sans MT"/>
          <w:color w:val="000000" w:themeColor="text1"/>
          <w:lang w:val="es-ES"/>
        </w:rPr>
        <w:t xml:space="preserve">Tabla </w:t>
      </w:r>
      <w:r w:rsidR="00DB2BDF">
        <w:rPr>
          <w:rFonts w:ascii="Gill Sans MT" w:hAnsi="Gill Sans MT"/>
          <w:color w:val="000000" w:themeColor="text1"/>
          <w:lang w:val="es-ES"/>
        </w:rPr>
        <w:t>5</w:t>
      </w:r>
      <w:r w:rsidRPr="003E1ACC">
        <w:rPr>
          <w:rFonts w:ascii="Gill Sans MT" w:hAnsi="Gill Sans MT"/>
          <w:color w:val="000000" w:themeColor="text1"/>
          <w:lang w:val="es-ES"/>
        </w:rPr>
        <w:t xml:space="preserve">. Entrevistas por </w:t>
      </w:r>
      <w:r w:rsidR="003430FF" w:rsidRPr="003E1ACC">
        <w:rPr>
          <w:rFonts w:ascii="Gill Sans MT" w:hAnsi="Gill Sans MT"/>
          <w:color w:val="000000" w:themeColor="text1"/>
          <w:lang w:val="es-ES"/>
        </w:rPr>
        <w:t xml:space="preserve">grupo de </w:t>
      </w:r>
      <w:r w:rsidRPr="003E1ACC">
        <w:rPr>
          <w:rFonts w:ascii="Gill Sans MT" w:hAnsi="Gill Sans MT"/>
          <w:color w:val="000000" w:themeColor="text1"/>
          <w:lang w:val="es-ES"/>
        </w:rPr>
        <w:t xml:space="preserve">edad y </w:t>
      </w:r>
      <w:r w:rsidR="00AF64E4" w:rsidRPr="003E1ACC">
        <w:rPr>
          <w:rFonts w:ascii="Gill Sans MT" w:hAnsi="Gill Sans MT"/>
          <w:color w:val="000000" w:themeColor="text1"/>
          <w:lang w:val="es-ES"/>
        </w:rPr>
        <w:t>zo</w:t>
      </w:r>
      <w:r w:rsidRPr="003E1ACC">
        <w:rPr>
          <w:rFonts w:ascii="Gill Sans MT" w:hAnsi="Gill Sans MT"/>
          <w:color w:val="000000" w:themeColor="text1"/>
          <w:lang w:val="es-ES"/>
        </w:rPr>
        <w:t>na metropolitana</w:t>
      </w:r>
      <w:r w:rsidR="00894980">
        <w:rPr>
          <w:rFonts w:ascii="Gill Sans MT" w:hAnsi="Gill Sans MT"/>
          <w:color w:val="000000" w:themeColor="text1"/>
          <w:lang w:val="es-ES"/>
        </w:rPr>
        <w:t>.</w:t>
      </w:r>
    </w:p>
    <w:p w14:paraId="27253CAA" w14:textId="62526101" w:rsidR="007F052F" w:rsidRDefault="00B039C0" w:rsidP="00DA067A">
      <w:pPr>
        <w:spacing w:line="276" w:lineRule="auto"/>
        <w:jc w:val="both"/>
        <w:rPr>
          <w:rFonts w:ascii="Gill Sans MT" w:hAnsi="Gill Sans MT"/>
          <w:sz w:val="24"/>
          <w:szCs w:val="24"/>
        </w:rPr>
      </w:pPr>
      <w:r w:rsidRPr="00B039C0">
        <w:rPr>
          <w:rFonts w:ascii="Gill Sans MT" w:hAnsi="Gill Sans MT"/>
          <w:noProof/>
          <w:sz w:val="24"/>
          <w:szCs w:val="24"/>
        </w:rPr>
        <w:object w:dxaOrig="10527" w:dyaOrig="2565" w14:anchorId="5AC7E792">
          <v:shape id="_x0000_i1028" type="#_x0000_t75" alt="" style="width:473.2pt;height:117.6pt;mso-width-percent:0;mso-height-percent:0;mso-width-percent:0;mso-height-percent:0" o:ole="">
            <v:imagedata r:id="rId45" o:title=""/>
          </v:shape>
          <o:OLEObject Type="Embed" ProgID="Excel.Sheet.12" ShapeID="_x0000_i1028" DrawAspect="Content" ObjectID="_1773764535" r:id="rId46"/>
        </w:object>
      </w:r>
    </w:p>
    <w:p w14:paraId="74F9F98B" w14:textId="082A2062" w:rsidR="005C203A" w:rsidRPr="006948E6" w:rsidRDefault="005C203A" w:rsidP="00DA067A">
      <w:pPr>
        <w:pStyle w:val="Prrafodelista"/>
        <w:numPr>
          <w:ilvl w:val="0"/>
          <w:numId w:val="16"/>
        </w:numPr>
        <w:shd w:val="clear" w:color="auto" w:fill="8EAADB" w:themeFill="accent1" w:themeFillTint="99"/>
        <w:spacing w:line="276" w:lineRule="auto"/>
        <w:jc w:val="both"/>
        <w:rPr>
          <w:rFonts w:ascii="Gill Sans MT" w:hAnsi="Gill Sans MT"/>
          <w:b/>
          <w:bCs/>
          <w:color w:val="FFFFFF" w:themeColor="background1"/>
          <w:sz w:val="24"/>
          <w:szCs w:val="24"/>
        </w:rPr>
      </w:pPr>
      <w:r w:rsidRPr="006948E6">
        <w:rPr>
          <w:rFonts w:ascii="Gill Sans MT" w:hAnsi="Gill Sans MT"/>
          <w:b/>
          <w:bCs/>
          <w:color w:val="FFFFFF" w:themeColor="background1"/>
          <w:sz w:val="24"/>
          <w:szCs w:val="24"/>
        </w:rPr>
        <w:t>Ocupación</w:t>
      </w:r>
    </w:p>
    <w:p w14:paraId="5ED3E2F7" w14:textId="77777777" w:rsidR="00894980" w:rsidRDefault="00C359B0" w:rsidP="00DA067A">
      <w:pPr>
        <w:spacing w:line="276" w:lineRule="auto"/>
        <w:jc w:val="both"/>
        <w:rPr>
          <w:rFonts w:ascii="Gill Sans MT" w:hAnsi="Gill Sans MT"/>
          <w:sz w:val="24"/>
          <w:szCs w:val="24"/>
        </w:rPr>
      </w:pPr>
      <w:r>
        <w:rPr>
          <w:rFonts w:ascii="Gill Sans MT" w:hAnsi="Gill Sans MT"/>
          <w:sz w:val="24"/>
          <w:szCs w:val="24"/>
        </w:rPr>
        <w:t xml:space="preserve">Según la ocupación, el 37.3 % de los entrevistados son </w:t>
      </w:r>
      <w:r w:rsidRPr="00F176A8">
        <w:rPr>
          <w:rFonts w:ascii="Gill Sans MT" w:hAnsi="Gill Sans MT"/>
          <w:i/>
          <w:iCs/>
          <w:sz w:val="24"/>
          <w:szCs w:val="24"/>
        </w:rPr>
        <w:t>empleados en el sector privado</w:t>
      </w:r>
      <w:r w:rsidR="00F176A8">
        <w:rPr>
          <w:rFonts w:ascii="Gill Sans MT" w:hAnsi="Gill Sans MT"/>
          <w:sz w:val="24"/>
          <w:szCs w:val="24"/>
        </w:rPr>
        <w:t xml:space="preserve">, seguidos por </w:t>
      </w:r>
      <w:r w:rsidR="00F176A8" w:rsidRPr="00F176A8">
        <w:rPr>
          <w:rFonts w:ascii="Gill Sans MT" w:hAnsi="Gill Sans MT"/>
          <w:i/>
          <w:iCs/>
          <w:sz w:val="24"/>
          <w:szCs w:val="24"/>
        </w:rPr>
        <w:t>desempleado</w:t>
      </w:r>
      <w:r w:rsidR="00F176A8">
        <w:rPr>
          <w:rFonts w:ascii="Gill Sans MT" w:hAnsi="Gill Sans MT"/>
          <w:sz w:val="24"/>
          <w:szCs w:val="24"/>
        </w:rPr>
        <w:t xml:space="preserve"> (15.4 5), </w:t>
      </w:r>
      <w:r w:rsidR="00F176A8" w:rsidRPr="00894980">
        <w:rPr>
          <w:rFonts w:ascii="Gill Sans MT" w:hAnsi="Gill Sans MT"/>
          <w:i/>
          <w:iCs/>
          <w:sz w:val="24"/>
          <w:szCs w:val="24"/>
        </w:rPr>
        <w:t>autoempleo</w:t>
      </w:r>
      <w:r w:rsidR="00F176A8">
        <w:rPr>
          <w:rFonts w:ascii="Gill Sans MT" w:hAnsi="Gill Sans MT"/>
          <w:sz w:val="24"/>
          <w:szCs w:val="24"/>
        </w:rPr>
        <w:t xml:space="preserve"> y </w:t>
      </w:r>
      <w:r w:rsidR="00F176A8" w:rsidRPr="00894980">
        <w:rPr>
          <w:rFonts w:ascii="Gill Sans MT" w:hAnsi="Gill Sans MT"/>
          <w:i/>
          <w:iCs/>
          <w:sz w:val="24"/>
          <w:szCs w:val="24"/>
        </w:rPr>
        <w:t>estudiante</w:t>
      </w:r>
      <w:r w:rsidR="00F176A8">
        <w:rPr>
          <w:rFonts w:ascii="Gill Sans MT" w:hAnsi="Gill Sans MT"/>
          <w:sz w:val="24"/>
          <w:szCs w:val="24"/>
        </w:rPr>
        <w:t xml:space="preserve"> (13.9 % y 13.8 %), respectivamente. </w:t>
      </w:r>
    </w:p>
    <w:p w14:paraId="6415A495" w14:textId="7C08D40D" w:rsidR="00C359B0" w:rsidRDefault="00F176A8" w:rsidP="00DA067A">
      <w:pPr>
        <w:spacing w:line="276" w:lineRule="auto"/>
        <w:jc w:val="both"/>
        <w:rPr>
          <w:rFonts w:ascii="Gill Sans MT" w:hAnsi="Gill Sans MT"/>
          <w:sz w:val="24"/>
          <w:szCs w:val="24"/>
        </w:rPr>
      </w:pPr>
      <w:r>
        <w:rPr>
          <w:rFonts w:ascii="Gill Sans MT" w:hAnsi="Gill Sans MT"/>
          <w:sz w:val="24"/>
          <w:szCs w:val="24"/>
        </w:rPr>
        <w:t xml:space="preserve">La ocupación con mayor representatividad por </w:t>
      </w:r>
      <w:r w:rsidR="00894980">
        <w:rPr>
          <w:rFonts w:ascii="Gill Sans MT" w:hAnsi="Gill Sans MT"/>
          <w:sz w:val="24"/>
          <w:szCs w:val="24"/>
        </w:rPr>
        <w:t>z</w:t>
      </w:r>
      <w:r w:rsidR="003430FF">
        <w:rPr>
          <w:rFonts w:ascii="Gill Sans MT" w:hAnsi="Gill Sans MT"/>
          <w:sz w:val="24"/>
          <w:szCs w:val="24"/>
        </w:rPr>
        <w:t xml:space="preserve">ona metropolitana es la de </w:t>
      </w:r>
      <w:r w:rsidR="003430FF" w:rsidRPr="003430FF">
        <w:rPr>
          <w:rFonts w:ascii="Gill Sans MT" w:hAnsi="Gill Sans MT"/>
          <w:i/>
          <w:iCs/>
          <w:sz w:val="24"/>
          <w:szCs w:val="24"/>
        </w:rPr>
        <w:t>empleado en sector privado</w:t>
      </w:r>
      <w:r w:rsidR="003430FF">
        <w:rPr>
          <w:rFonts w:ascii="Gill Sans MT" w:hAnsi="Gill Sans MT"/>
          <w:i/>
          <w:iCs/>
          <w:sz w:val="24"/>
          <w:szCs w:val="24"/>
        </w:rPr>
        <w:t xml:space="preserve"> </w:t>
      </w:r>
      <w:r w:rsidR="003430FF">
        <w:rPr>
          <w:rFonts w:ascii="Gill Sans MT" w:hAnsi="Gill Sans MT"/>
          <w:sz w:val="24"/>
          <w:szCs w:val="24"/>
        </w:rPr>
        <w:t xml:space="preserve">(54 %) en Guadalajara, mientras que la ocupación de entrevistados menos representada es la de </w:t>
      </w:r>
      <w:r w:rsidR="003430FF" w:rsidRPr="003430FF">
        <w:rPr>
          <w:rFonts w:ascii="Gill Sans MT" w:hAnsi="Gill Sans MT"/>
          <w:i/>
          <w:iCs/>
          <w:sz w:val="24"/>
          <w:szCs w:val="24"/>
        </w:rPr>
        <w:t>miembro de ONG</w:t>
      </w:r>
      <w:r w:rsidR="002067E0">
        <w:rPr>
          <w:rFonts w:ascii="Gill Sans MT" w:hAnsi="Gill Sans MT"/>
          <w:sz w:val="24"/>
          <w:szCs w:val="24"/>
        </w:rPr>
        <w:t>,</w:t>
      </w:r>
      <w:r w:rsidR="00735B77">
        <w:rPr>
          <w:rFonts w:ascii="Gill Sans MT" w:hAnsi="Gill Sans MT"/>
          <w:sz w:val="24"/>
          <w:szCs w:val="24"/>
        </w:rPr>
        <w:t xml:space="preserve"> </w:t>
      </w:r>
      <w:r w:rsidR="003430FF">
        <w:rPr>
          <w:rFonts w:ascii="Gill Sans MT" w:hAnsi="Gill Sans MT"/>
          <w:sz w:val="24"/>
          <w:szCs w:val="24"/>
        </w:rPr>
        <w:t>con 0 % en las cinco zonas metropolitanas.</w:t>
      </w:r>
    </w:p>
    <w:p w14:paraId="3EB0CEE5" w14:textId="77777777" w:rsidR="00F175E8" w:rsidRDefault="00F175E8" w:rsidP="00DA067A">
      <w:pPr>
        <w:spacing w:line="276" w:lineRule="auto"/>
        <w:jc w:val="both"/>
        <w:rPr>
          <w:rFonts w:ascii="Gill Sans MT" w:hAnsi="Gill Sans MT"/>
          <w:sz w:val="24"/>
          <w:szCs w:val="24"/>
        </w:rPr>
      </w:pPr>
    </w:p>
    <w:p w14:paraId="6CA8B687" w14:textId="77777777" w:rsidR="00F175E8" w:rsidRDefault="00F175E8" w:rsidP="00DA067A">
      <w:pPr>
        <w:spacing w:line="276" w:lineRule="auto"/>
        <w:jc w:val="both"/>
        <w:rPr>
          <w:rFonts w:ascii="Gill Sans MT" w:hAnsi="Gill Sans MT"/>
          <w:sz w:val="24"/>
          <w:szCs w:val="24"/>
        </w:rPr>
      </w:pPr>
    </w:p>
    <w:p w14:paraId="0A3EBFFD" w14:textId="77777777" w:rsidR="00F175E8" w:rsidRDefault="00F175E8" w:rsidP="00DA067A">
      <w:pPr>
        <w:spacing w:line="276" w:lineRule="auto"/>
        <w:jc w:val="both"/>
        <w:rPr>
          <w:rFonts w:ascii="Gill Sans MT" w:hAnsi="Gill Sans MT"/>
          <w:sz w:val="24"/>
          <w:szCs w:val="24"/>
        </w:rPr>
      </w:pPr>
    </w:p>
    <w:p w14:paraId="11EA8D15" w14:textId="77777777" w:rsidR="00A72709" w:rsidRPr="003430FF" w:rsidRDefault="00A72709" w:rsidP="00DA067A">
      <w:pPr>
        <w:spacing w:line="276" w:lineRule="auto"/>
        <w:jc w:val="both"/>
        <w:rPr>
          <w:rFonts w:ascii="Gill Sans MT" w:hAnsi="Gill Sans MT"/>
          <w:sz w:val="24"/>
          <w:szCs w:val="24"/>
        </w:rPr>
      </w:pPr>
    </w:p>
    <w:p w14:paraId="2AC7110B" w14:textId="44B47038" w:rsidR="003430FF" w:rsidRDefault="003430FF" w:rsidP="00DA067A">
      <w:pPr>
        <w:pStyle w:val="Ttulo3"/>
        <w:spacing w:line="276" w:lineRule="auto"/>
        <w:jc w:val="center"/>
        <w:rPr>
          <w:rFonts w:ascii="Gill Sans MT" w:hAnsi="Gill Sans MT"/>
          <w:color w:val="000000" w:themeColor="text1"/>
          <w:lang w:val="es-ES"/>
        </w:rPr>
      </w:pPr>
      <w:r w:rsidRPr="003E1ACC">
        <w:rPr>
          <w:rFonts w:ascii="Gill Sans MT" w:hAnsi="Gill Sans MT"/>
          <w:color w:val="000000" w:themeColor="text1"/>
          <w:lang w:val="es-ES"/>
        </w:rPr>
        <w:lastRenderedPageBreak/>
        <w:t xml:space="preserve">Tabla </w:t>
      </w:r>
      <w:r w:rsidR="00DB2BDF">
        <w:rPr>
          <w:rFonts w:ascii="Gill Sans MT" w:hAnsi="Gill Sans MT"/>
          <w:color w:val="000000" w:themeColor="text1"/>
          <w:lang w:val="es-ES"/>
        </w:rPr>
        <w:t>6</w:t>
      </w:r>
      <w:r w:rsidRPr="003E1ACC">
        <w:rPr>
          <w:rFonts w:ascii="Gill Sans MT" w:hAnsi="Gill Sans MT"/>
          <w:color w:val="000000" w:themeColor="text1"/>
          <w:lang w:val="es-ES"/>
        </w:rPr>
        <w:t xml:space="preserve">. Entrevistas por ocupación y </w:t>
      </w:r>
      <w:r w:rsidR="00AF64E4" w:rsidRPr="003E1ACC">
        <w:rPr>
          <w:rFonts w:ascii="Gill Sans MT" w:hAnsi="Gill Sans MT"/>
          <w:color w:val="000000" w:themeColor="text1"/>
          <w:lang w:val="es-ES"/>
        </w:rPr>
        <w:t>z</w:t>
      </w:r>
      <w:r w:rsidRPr="003E1ACC">
        <w:rPr>
          <w:rFonts w:ascii="Gill Sans MT" w:hAnsi="Gill Sans MT"/>
          <w:color w:val="000000" w:themeColor="text1"/>
          <w:lang w:val="es-ES"/>
        </w:rPr>
        <w:t>ona metropolitana</w:t>
      </w:r>
      <w:r w:rsidR="002067E0">
        <w:rPr>
          <w:rFonts w:ascii="Gill Sans MT" w:hAnsi="Gill Sans MT"/>
          <w:color w:val="000000" w:themeColor="text1"/>
          <w:lang w:val="es-ES"/>
        </w:rPr>
        <w:t>.</w:t>
      </w:r>
    </w:p>
    <w:p w14:paraId="51DB4589" w14:textId="77777777" w:rsidR="00735B77" w:rsidRDefault="00735B77" w:rsidP="00735B77">
      <w:pPr>
        <w:rPr>
          <w:lang w:val="es-ES"/>
        </w:rPr>
      </w:pPr>
    </w:p>
    <w:tbl>
      <w:tblPr>
        <w:tblW w:w="9700" w:type="dxa"/>
        <w:tblCellMar>
          <w:left w:w="70" w:type="dxa"/>
          <w:right w:w="70" w:type="dxa"/>
        </w:tblCellMar>
        <w:tblLook w:val="04A0" w:firstRow="1" w:lastRow="0" w:firstColumn="1" w:lastColumn="0" w:noHBand="0" w:noVBand="1"/>
      </w:tblPr>
      <w:tblGrid>
        <w:gridCol w:w="2722"/>
        <w:gridCol w:w="1130"/>
        <w:gridCol w:w="1131"/>
        <w:gridCol w:w="1169"/>
        <w:gridCol w:w="1131"/>
        <w:gridCol w:w="1139"/>
        <w:gridCol w:w="1132"/>
        <w:gridCol w:w="146"/>
      </w:tblGrid>
      <w:tr w:rsidR="00F175E8" w:rsidRPr="00F175E8" w14:paraId="16B7B67E" w14:textId="77777777" w:rsidTr="00F175E8">
        <w:trPr>
          <w:gridAfter w:val="1"/>
          <w:wAfter w:w="36" w:type="dxa"/>
          <w:trHeight w:val="450"/>
        </w:trPr>
        <w:tc>
          <w:tcPr>
            <w:tcW w:w="2832"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19ED6044"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Ocupación</w:t>
            </w:r>
          </w:p>
        </w:tc>
        <w:tc>
          <w:tcPr>
            <w:tcW w:w="1130"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4292BD6F"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Total</w:t>
            </w:r>
          </w:p>
        </w:tc>
        <w:tc>
          <w:tcPr>
            <w:tcW w:w="1131"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127A3606"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CDMX</w:t>
            </w:r>
          </w:p>
        </w:tc>
        <w:tc>
          <w:tcPr>
            <w:tcW w:w="1169"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757750D4"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Guadalajara</w:t>
            </w:r>
          </w:p>
        </w:tc>
        <w:tc>
          <w:tcPr>
            <w:tcW w:w="1131"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7D64CE3F"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Mérida</w:t>
            </w:r>
          </w:p>
        </w:tc>
        <w:tc>
          <w:tcPr>
            <w:tcW w:w="1139"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1F494332"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Monterrey</w:t>
            </w:r>
          </w:p>
        </w:tc>
        <w:tc>
          <w:tcPr>
            <w:tcW w:w="1132" w:type="dxa"/>
            <w:vMerge w:val="restart"/>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58A395D3"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r w:rsidRPr="00F175E8">
              <w:rPr>
                <w:rFonts w:asciiTheme="majorHAnsi" w:eastAsia="Times New Roman" w:hAnsiTheme="majorHAnsi" w:cstheme="majorHAnsi"/>
                <w:color w:val="FFFFFF"/>
                <w:kern w:val="0"/>
                <w:sz w:val="20"/>
                <w:szCs w:val="20"/>
                <w:lang w:eastAsia="es-MX"/>
                <w14:ligatures w14:val="none"/>
              </w:rPr>
              <w:t>Tijuana</w:t>
            </w:r>
          </w:p>
        </w:tc>
      </w:tr>
      <w:tr w:rsidR="00F175E8" w:rsidRPr="00F175E8" w14:paraId="4317332F" w14:textId="77777777" w:rsidTr="00F175E8">
        <w:trPr>
          <w:trHeight w:val="340"/>
        </w:trPr>
        <w:tc>
          <w:tcPr>
            <w:tcW w:w="2832" w:type="dxa"/>
            <w:vMerge/>
            <w:tcBorders>
              <w:top w:val="single" w:sz="8" w:space="0" w:color="FFFFFF"/>
              <w:left w:val="single" w:sz="8" w:space="0" w:color="FFFFFF"/>
              <w:bottom w:val="single" w:sz="8" w:space="0" w:color="FFFFFF"/>
              <w:right w:val="single" w:sz="8" w:space="0" w:color="FFFFFF"/>
            </w:tcBorders>
            <w:vAlign w:val="center"/>
            <w:hideMark/>
          </w:tcPr>
          <w:p w14:paraId="20E0B666"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30" w:type="dxa"/>
            <w:vMerge/>
            <w:tcBorders>
              <w:top w:val="single" w:sz="8" w:space="0" w:color="FFFFFF"/>
              <w:left w:val="single" w:sz="8" w:space="0" w:color="FFFFFF"/>
              <w:bottom w:val="single" w:sz="8" w:space="0" w:color="FFFFFF"/>
              <w:right w:val="single" w:sz="8" w:space="0" w:color="FFFFFF"/>
            </w:tcBorders>
            <w:vAlign w:val="center"/>
            <w:hideMark/>
          </w:tcPr>
          <w:p w14:paraId="67C22A7D"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31" w:type="dxa"/>
            <w:vMerge/>
            <w:tcBorders>
              <w:top w:val="single" w:sz="8" w:space="0" w:color="FFFFFF"/>
              <w:left w:val="single" w:sz="8" w:space="0" w:color="FFFFFF"/>
              <w:bottom w:val="single" w:sz="8" w:space="0" w:color="FFFFFF"/>
              <w:right w:val="single" w:sz="8" w:space="0" w:color="FFFFFF"/>
            </w:tcBorders>
            <w:vAlign w:val="center"/>
            <w:hideMark/>
          </w:tcPr>
          <w:p w14:paraId="1EE4E989"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69" w:type="dxa"/>
            <w:vMerge/>
            <w:tcBorders>
              <w:top w:val="single" w:sz="8" w:space="0" w:color="FFFFFF"/>
              <w:left w:val="single" w:sz="8" w:space="0" w:color="FFFFFF"/>
              <w:bottom w:val="single" w:sz="8" w:space="0" w:color="FFFFFF"/>
              <w:right w:val="single" w:sz="8" w:space="0" w:color="FFFFFF"/>
            </w:tcBorders>
            <w:vAlign w:val="center"/>
            <w:hideMark/>
          </w:tcPr>
          <w:p w14:paraId="4EDFE45E"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31" w:type="dxa"/>
            <w:vMerge/>
            <w:tcBorders>
              <w:top w:val="single" w:sz="8" w:space="0" w:color="FFFFFF"/>
              <w:left w:val="single" w:sz="8" w:space="0" w:color="FFFFFF"/>
              <w:bottom w:val="single" w:sz="8" w:space="0" w:color="FFFFFF"/>
              <w:right w:val="single" w:sz="8" w:space="0" w:color="FFFFFF"/>
            </w:tcBorders>
            <w:vAlign w:val="center"/>
            <w:hideMark/>
          </w:tcPr>
          <w:p w14:paraId="7E48BB71"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39" w:type="dxa"/>
            <w:vMerge/>
            <w:tcBorders>
              <w:top w:val="single" w:sz="8" w:space="0" w:color="FFFFFF"/>
              <w:left w:val="single" w:sz="8" w:space="0" w:color="FFFFFF"/>
              <w:bottom w:val="single" w:sz="8" w:space="0" w:color="FFFFFF"/>
              <w:right w:val="single" w:sz="8" w:space="0" w:color="FFFFFF"/>
            </w:tcBorders>
            <w:vAlign w:val="center"/>
            <w:hideMark/>
          </w:tcPr>
          <w:p w14:paraId="474BE153"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1132" w:type="dxa"/>
            <w:vMerge/>
            <w:tcBorders>
              <w:top w:val="single" w:sz="8" w:space="0" w:color="FFFFFF"/>
              <w:left w:val="single" w:sz="8" w:space="0" w:color="FFFFFF"/>
              <w:bottom w:val="single" w:sz="8" w:space="0" w:color="FFFFFF"/>
              <w:right w:val="single" w:sz="8" w:space="0" w:color="FFFFFF"/>
            </w:tcBorders>
            <w:vAlign w:val="center"/>
            <w:hideMark/>
          </w:tcPr>
          <w:p w14:paraId="45100FFC" w14:textId="77777777" w:rsidR="00F175E8" w:rsidRPr="00F175E8" w:rsidRDefault="00F175E8" w:rsidP="00F175E8">
            <w:pPr>
              <w:spacing w:after="0" w:line="240" w:lineRule="auto"/>
              <w:rPr>
                <w:rFonts w:asciiTheme="majorHAnsi" w:eastAsia="Times New Roman" w:hAnsiTheme="majorHAnsi" w:cstheme="majorHAnsi"/>
                <w:color w:val="FFFFFF"/>
                <w:kern w:val="0"/>
                <w:sz w:val="20"/>
                <w:szCs w:val="20"/>
                <w:lang w:eastAsia="es-MX"/>
                <w14:ligatures w14:val="none"/>
              </w:rPr>
            </w:pPr>
          </w:p>
        </w:tc>
        <w:tc>
          <w:tcPr>
            <w:tcW w:w="36" w:type="dxa"/>
            <w:tcBorders>
              <w:top w:val="nil"/>
              <w:left w:val="nil"/>
              <w:bottom w:val="nil"/>
              <w:right w:val="nil"/>
            </w:tcBorders>
            <w:shd w:val="clear" w:color="auto" w:fill="auto"/>
            <w:noWrap/>
            <w:vAlign w:val="bottom"/>
            <w:hideMark/>
          </w:tcPr>
          <w:p w14:paraId="1442006E" w14:textId="77777777" w:rsidR="00F175E8" w:rsidRPr="00F175E8" w:rsidRDefault="00F175E8" w:rsidP="00F175E8">
            <w:pPr>
              <w:spacing w:after="0" w:line="240" w:lineRule="auto"/>
              <w:jc w:val="center"/>
              <w:rPr>
                <w:rFonts w:asciiTheme="majorHAnsi" w:eastAsia="Times New Roman" w:hAnsiTheme="majorHAnsi" w:cstheme="majorHAnsi"/>
                <w:color w:val="FFFFFF"/>
                <w:kern w:val="0"/>
                <w:sz w:val="20"/>
                <w:szCs w:val="20"/>
                <w:lang w:eastAsia="es-MX"/>
                <w14:ligatures w14:val="none"/>
              </w:rPr>
            </w:pPr>
          </w:p>
        </w:tc>
      </w:tr>
      <w:tr w:rsidR="00F175E8" w:rsidRPr="00F175E8" w14:paraId="3E6DC54B"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6C1366E4"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Empleado en sector privado</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3F5F2A58"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37.3%</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0E85300"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20.5%</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2BC50975"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54.0%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1089AE8"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47.0%</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22B821D"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44.8%</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5A2B3F1E"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40.2%</w:t>
            </w:r>
          </w:p>
        </w:tc>
        <w:tc>
          <w:tcPr>
            <w:tcW w:w="36" w:type="dxa"/>
            <w:vAlign w:val="center"/>
            <w:hideMark/>
          </w:tcPr>
          <w:p w14:paraId="48213EA9"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6726CB53"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1436974E"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Funcionario público</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D5742A3"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9.6%</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67A41CA3"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4.0%</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1DEB869D"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8.0%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6F97F000"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14.0%</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32DF2E55"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17.9%</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37012FF2"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6.0%</w:t>
            </w:r>
          </w:p>
        </w:tc>
        <w:tc>
          <w:tcPr>
            <w:tcW w:w="36" w:type="dxa"/>
            <w:vAlign w:val="center"/>
            <w:hideMark/>
          </w:tcPr>
          <w:p w14:paraId="4399322D"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5036E27F"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56532D55"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Miembro de ONG</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FFEEB3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192BF47"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75C0CAE6"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034DE0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7369D52"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553E000C"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0.0%</w:t>
            </w:r>
          </w:p>
        </w:tc>
        <w:tc>
          <w:tcPr>
            <w:tcW w:w="36" w:type="dxa"/>
            <w:vAlign w:val="center"/>
            <w:hideMark/>
          </w:tcPr>
          <w:p w14:paraId="4694A97C"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4A6CA36C"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649C03EB"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Empresario por cuenta propia</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504F29C8"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10.0%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802CE94"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6.5%</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6EBBACF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9.5%</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30E7C8EA"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8.0%</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713879C"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16.9%</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534633E7"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6.0%</w:t>
            </w:r>
          </w:p>
        </w:tc>
        <w:tc>
          <w:tcPr>
            <w:tcW w:w="36" w:type="dxa"/>
            <w:vAlign w:val="center"/>
            <w:hideMark/>
          </w:tcPr>
          <w:p w14:paraId="474202A7"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26715301"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44C64F82"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Autoempleo</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06E50FF0"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13.9%</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1CA11845"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14.0%</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6B2CDDBD"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8.0%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3343913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11.5%</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2271165"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4.5%</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6FD339CA"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16.6%</w:t>
            </w:r>
          </w:p>
        </w:tc>
        <w:tc>
          <w:tcPr>
            <w:tcW w:w="36" w:type="dxa"/>
            <w:vAlign w:val="center"/>
            <w:hideMark/>
          </w:tcPr>
          <w:p w14:paraId="155CDC04"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1556C67B"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648A2720"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Estudiante</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230BE7B2"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13.8%</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1AC44ED0"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34.5%</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78104F6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7.5%</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24C364C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6.5%</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76FE2D63"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4.5%</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10201BEA"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8.0%</w:t>
            </w:r>
          </w:p>
        </w:tc>
        <w:tc>
          <w:tcPr>
            <w:tcW w:w="36" w:type="dxa"/>
            <w:vAlign w:val="center"/>
            <w:hideMark/>
          </w:tcPr>
          <w:p w14:paraId="3ADB97AE"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r w:rsidR="00F175E8" w:rsidRPr="00F175E8" w14:paraId="368FD4E9" w14:textId="77777777" w:rsidTr="00F175E8">
        <w:trPr>
          <w:trHeight w:val="340"/>
        </w:trPr>
        <w:tc>
          <w:tcPr>
            <w:tcW w:w="2832"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3D090F1C" w14:textId="77777777" w:rsidR="00F175E8" w:rsidRPr="00F175E8" w:rsidRDefault="00F175E8" w:rsidP="00F175E8">
            <w:pPr>
              <w:spacing w:after="0" w:line="240" w:lineRule="auto"/>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Desempleado</w:t>
            </w:r>
          </w:p>
        </w:tc>
        <w:tc>
          <w:tcPr>
            <w:tcW w:w="1130"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1F958861"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15.4%</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469DB799"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20.5%</w:t>
            </w:r>
          </w:p>
        </w:tc>
        <w:tc>
          <w:tcPr>
            <w:tcW w:w="116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2B993190"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13.0%</w:t>
            </w:r>
          </w:p>
        </w:tc>
        <w:tc>
          <w:tcPr>
            <w:tcW w:w="1131"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2F0F3802"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13.0%</w:t>
            </w:r>
          </w:p>
        </w:tc>
        <w:tc>
          <w:tcPr>
            <w:tcW w:w="1139"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75E45E45"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11.4%</w:t>
            </w:r>
          </w:p>
        </w:tc>
        <w:tc>
          <w:tcPr>
            <w:tcW w:w="1132" w:type="dxa"/>
            <w:tcBorders>
              <w:top w:val="nil"/>
              <w:left w:val="nil"/>
              <w:bottom w:val="single" w:sz="8" w:space="0" w:color="FFFFFF"/>
              <w:right w:val="single" w:sz="8" w:space="0" w:color="FFFFFF"/>
            </w:tcBorders>
            <w:shd w:val="clear" w:color="auto" w:fill="D9D9D9" w:themeFill="background1" w:themeFillShade="D9"/>
            <w:noWrap/>
            <w:vAlign w:val="center"/>
            <w:hideMark/>
          </w:tcPr>
          <w:p w14:paraId="55016A16" w14:textId="77777777" w:rsidR="00F175E8" w:rsidRPr="00F175E8" w:rsidRDefault="00F175E8" w:rsidP="00F175E8">
            <w:pPr>
              <w:spacing w:after="0" w:line="240" w:lineRule="auto"/>
              <w:jc w:val="center"/>
              <w:rPr>
                <w:rFonts w:asciiTheme="majorHAnsi" w:eastAsia="Times New Roman" w:hAnsiTheme="majorHAnsi" w:cstheme="majorHAnsi"/>
                <w:color w:val="000000"/>
                <w:kern w:val="0"/>
                <w:sz w:val="20"/>
                <w:szCs w:val="20"/>
                <w:lang w:eastAsia="es-MX"/>
                <w14:ligatures w14:val="none"/>
              </w:rPr>
            </w:pPr>
            <w:r w:rsidRPr="00F175E8">
              <w:rPr>
                <w:rFonts w:asciiTheme="majorHAnsi" w:eastAsia="Times New Roman" w:hAnsiTheme="majorHAnsi" w:cstheme="majorHAnsi"/>
                <w:color w:val="000000"/>
                <w:kern w:val="0"/>
                <w:sz w:val="20"/>
                <w:szCs w:val="20"/>
                <w:lang w:eastAsia="es-MX"/>
                <w14:ligatures w14:val="none"/>
              </w:rPr>
              <w:t>23.1%</w:t>
            </w:r>
          </w:p>
        </w:tc>
        <w:tc>
          <w:tcPr>
            <w:tcW w:w="36" w:type="dxa"/>
            <w:vAlign w:val="center"/>
            <w:hideMark/>
          </w:tcPr>
          <w:p w14:paraId="324FB2EC" w14:textId="77777777" w:rsidR="00F175E8" w:rsidRPr="00F175E8" w:rsidRDefault="00F175E8" w:rsidP="00F175E8">
            <w:pPr>
              <w:spacing w:after="0" w:line="240" w:lineRule="auto"/>
              <w:rPr>
                <w:rFonts w:asciiTheme="majorHAnsi" w:eastAsia="Times New Roman" w:hAnsiTheme="majorHAnsi" w:cstheme="majorHAnsi"/>
                <w:kern w:val="0"/>
                <w:sz w:val="20"/>
                <w:szCs w:val="20"/>
                <w:lang w:eastAsia="es-MX"/>
                <w14:ligatures w14:val="none"/>
              </w:rPr>
            </w:pPr>
          </w:p>
        </w:tc>
      </w:tr>
    </w:tbl>
    <w:p w14:paraId="27E68936" w14:textId="2457F453" w:rsidR="003430FF" w:rsidRDefault="003430FF" w:rsidP="00DA067A">
      <w:pPr>
        <w:spacing w:line="276" w:lineRule="auto"/>
        <w:jc w:val="both"/>
        <w:rPr>
          <w:rFonts w:ascii="Gill Sans MT" w:hAnsi="Gill Sans MT"/>
          <w:sz w:val="24"/>
          <w:szCs w:val="24"/>
        </w:rPr>
      </w:pPr>
    </w:p>
    <w:p w14:paraId="091087ED" w14:textId="77E5584F" w:rsidR="003430FF" w:rsidRPr="006948E6" w:rsidRDefault="003430FF" w:rsidP="00DA067A">
      <w:pPr>
        <w:pStyle w:val="Ttulo3"/>
        <w:spacing w:line="276" w:lineRule="auto"/>
        <w:rPr>
          <w:rFonts w:ascii="Gill Sans MT" w:hAnsi="Gill Sans MT"/>
          <w:b/>
          <w:bCs/>
          <w:color w:val="00B0F0"/>
          <w:sz w:val="26"/>
          <w:szCs w:val="26"/>
          <w:lang w:val="es-ES_tradnl"/>
        </w:rPr>
      </w:pPr>
      <w:r w:rsidRPr="006948E6">
        <w:rPr>
          <w:rFonts w:ascii="Gill Sans MT" w:hAnsi="Gill Sans MT"/>
          <w:b/>
          <w:bCs/>
          <w:color w:val="00B0F0"/>
          <w:sz w:val="26"/>
          <w:szCs w:val="26"/>
          <w:lang w:val="es-ES_tradnl"/>
        </w:rPr>
        <w:t>Resultados</w:t>
      </w:r>
    </w:p>
    <w:p w14:paraId="106B9DB3" w14:textId="0340971D" w:rsidR="00B86A10" w:rsidRPr="006948E6" w:rsidRDefault="005C203A" w:rsidP="00DA067A">
      <w:pPr>
        <w:pStyle w:val="Prrafodelista"/>
        <w:numPr>
          <w:ilvl w:val="0"/>
          <w:numId w:val="16"/>
        </w:numPr>
        <w:shd w:val="clear" w:color="auto" w:fill="8EAADB" w:themeFill="accent1" w:themeFillTint="99"/>
        <w:spacing w:line="276" w:lineRule="auto"/>
        <w:jc w:val="both"/>
        <w:rPr>
          <w:rFonts w:ascii="Gill Sans MT" w:hAnsi="Gill Sans MT"/>
          <w:b/>
          <w:bCs/>
          <w:color w:val="FFFFFF" w:themeColor="background1"/>
          <w:sz w:val="24"/>
          <w:szCs w:val="24"/>
        </w:rPr>
      </w:pPr>
      <w:r w:rsidRPr="006948E6">
        <w:rPr>
          <w:rFonts w:ascii="Gill Sans MT" w:hAnsi="Gill Sans MT"/>
          <w:b/>
          <w:bCs/>
          <w:color w:val="FFFFFF" w:themeColor="background1"/>
          <w:sz w:val="24"/>
          <w:szCs w:val="24"/>
        </w:rPr>
        <w:t>Licencia de conducir</w:t>
      </w:r>
    </w:p>
    <w:p w14:paraId="2DACE63D" w14:textId="4C5CA5D4" w:rsidR="003E1ACC" w:rsidRPr="003E1ACC" w:rsidRDefault="003E1ACC" w:rsidP="00DA067A">
      <w:pPr>
        <w:pStyle w:val="Ttulo3"/>
        <w:spacing w:line="276" w:lineRule="auto"/>
        <w:rPr>
          <w:rFonts w:ascii="Gill Sans MT" w:hAnsi="Gill Sans MT"/>
          <w:b/>
          <w:bCs/>
          <w:color w:val="000000" w:themeColor="text1"/>
          <w:lang w:val="es-ES"/>
        </w:rPr>
      </w:pPr>
      <w:r w:rsidRPr="003E1ACC">
        <w:rPr>
          <w:rFonts w:ascii="Gill Sans MT" w:hAnsi="Gill Sans MT"/>
          <w:b/>
          <w:bCs/>
          <w:color w:val="000000" w:themeColor="text1"/>
          <w:lang w:val="es-ES"/>
        </w:rPr>
        <w:t>P1: ¿Tienes licencia para manejar?</w:t>
      </w:r>
    </w:p>
    <w:p w14:paraId="5249D07B" w14:textId="1F432317" w:rsidR="003430FF" w:rsidRDefault="003430FF" w:rsidP="00DA067A">
      <w:pPr>
        <w:spacing w:line="276" w:lineRule="auto"/>
        <w:jc w:val="both"/>
        <w:rPr>
          <w:rFonts w:ascii="Gill Sans MT" w:hAnsi="Gill Sans MT"/>
          <w:sz w:val="24"/>
          <w:szCs w:val="24"/>
        </w:rPr>
      </w:pPr>
      <w:r w:rsidRPr="003430FF">
        <w:rPr>
          <w:rFonts w:ascii="Gill Sans MT" w:hAnsi="Gill Sans MT"/>
          <w:sz w:val="24"/>
          <w:szCs w:val="24"/>
        </w:rPr>
        <w:t xml:space="preserve">La mayoría de los </w:t>
      </w:r>
      <w:r>
        <w:rPr>
          <w:rFonts w:ascii="Gill Sans MT" w:hAnsi="Gill Sans MT"/>
          <w:sz w:val="24"/>
          <w:szCs w:val="24"/>
        </w:rPr>
        <w:t>mexicanos</w:t>
      </w:r>
      <w:r w:rsidR="001F3275">
        <w:rPr>
          <w:rFonts w:ascii="Gill Sans MT" w:hAnsi="Gill Sans MT"/>
          <w:sz w:val="24"/>
          <w:szCs w:val="24"/>
        </w:rPr>
        <w:t xml:space="preserve"> </w:t>
      </w:r>
      <w:r>
        <w:rPr>
          <w:rFonts w:ascii="Gill Sans MT" w:hAnsi="Gill Sans MT"/>
          <w:sz w:val="24"/>
          <w:szCs w:val="24"/>
        </w:rPr>
        <w:t>mayores de 18 años tiene licencia de conducir</w:t>
      </w:r>
      <w:r w:rsidR="00E554F0">
        <w:rPr>
          <w:rFonts w:ascii="Gill Sans MT" w:hAnsi="Gill Sans MT"/>
          <w:sz w:val="24"/>
          <w:szCs w:val="24"/>
        </w:rPr>
        <w:t>.</w:t>
      </w:r>
      <w:r w:rsidR="001F3275">
        <w:rPr>
          <w:rFonts w:ascii="Gill Sans MT" w:hAnsi="Gill Sans MT"/>
          <w:sz w:val="24"/>
          <w:szCs w:val="24"/>
        </w:rPr>
        <w:t xml:space="preserve"> El 63.2 % de los encuestados refirió contar con licencia de conducir.</w:t>
      </w:r>
    </w:p>
    <w:p w14:paraId="4923B05A" w14:textId="2CD9C6E3" w:rsidR="006C0CEC" w:rsidRPr="006C0CEC" w:rsidRDefault="006C0CEC"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00FF1136" w:rsidRPr="00FF1136">
        <w:rPr>
          <w:rFonts w:ascii="Gill Sans MT" w:hAnsi="Gill Sans MT"/>
          <w:color w:val="000000" w:themeColor="text1"/>
          <w:lang w:val="es-ES"/>
        </w:rPr>
        <w:t>4</w:t>
      </w:r>
      <w:r w:rsidRPr="006C0CEC">
        <w:rPr>
          <w:rFonts w:ascii="Gill Sans MT" w:hAnsi="Gill Sans MT"/>
          <w:color w:val="000000" w:themeColor="text1"/>
          <w:lang w:val="es-ES"/>
        </w:rPr>
        <w:t>.</w:t>
      </w:r>
      <w:r w:rsidR="003E1ACC" w:rsidRPr="00FF1136">
        <w:rPr>
          <w:rFonts w:ascii="Gill Sans MT" w:hAnsi="Gill Sans MT"/>
          <w:color w:val="000000" w:themeColor="text1"/>
          <w:lang w:val="es-ES"/>
        </w:rPr>
        <w:t xml:space="preserve"> P</w:t>
      </w:r>
      <w:r w:rsidRPr="006C0CEC">
        <w:rPr>
          <w:rFonts w:ascii="Gill Sans MT" w:hAnsi="Gill Sans MT"/>
          <w:color w:val="000000" w:themeColor="text1"/>
          <w:lang w:val="es-ES"/>
        </w:rPr>
        <w:t>osesión de una licencia de conducir</w:t>
      </w:r>
      <w:r w:rsidR="002067E0">
        <w:rPr>
          <w:rFonts w:ascii="Gill Sans MT" w:hAnsi="Gill Sans MT"/>
          <w:color w:val="000000" w:themeColor="text1"/>
          <w:lang w:val="es-ES"/>
        </w:rPr>
        <w:t>.</w:t>
      </w:r>
    </w:p>
    <w:p w14:paraId="6F75AEB7" w14:textId="45420CBF" w:rsidR="00E554F0" w:rsidRDefault="00D575DC" w:rsidP="00DA067A">
      <w:pPr>
        <w:spacing w:line="276" w:lineRule="auto"/>
        <w:jc w:val="center"/>
        <w:rPr>
          <w:rFonts w:ascii="Gill Sans MT" w:hAnsi="Gill Sans MT"/>
          <w:sz w:val="24"/>
          <w:szCs w:val="24"/>
        </w:rPr>
      </w:pPr>
      <w:r>
        <w:rPr>
          <w:noProof/>
        </w:rPr>
        <w:drawing>
          <wp:inline distT="0" distB="0" distL="0" distR="0" wp14:anchorId="11EFE4F7" wp14:editId="6A32E693">
            <wp:extent cx="4400550" cy="2619375"/>
            <wp:effectExtent l="0" t="0" r="0" b="9525"/>
            <wp:docPr id="390745235" name="Gráfico 1">
              <a:extLst xmlns:a="http://schemas.openxmlformats.org/drawingml/2006/main">
                <a:ext uri="{FF2B5EF4-FFF2-40B4-BE49-F238E27FC236}">
                  <a16:creationId xmlns:a16="http://schemas.microsoft.com/office/drawing/2014/main" id="{62D1EBD5-00BD-7C88-6C97-5530F5D20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175A1B" w14:textId="39AFB00E" w:rsidR="00D575DC" w:rsidRPr="00D575DC" w:rsidRDefault="00D575DC" w:rsidP="00DA067A">
      <w:pPr>
        <w:spacing w:line="276" w:lineRule="auto"/>
        <w:jc w:val="both"/>
        <w:rPr>
          <w:rFonts w:ascii="Gill Sans MT" w:hAnsi="Gill Sans MT"/>
          <w:sz w:val="24"/>
          <w:szCs w:val="24"/>
        </w:rPr>
      </w:pPr>
      <w:r w:rsidRPr="00D575DC">
        <w:rPr>
          <w:rFonts w:ascii="Gill Sans MT" w:hAnsi="Gill Sans MT"/>
          <w:i/>
          <w:iCs/>
          <w:sz w:val="24"/>
          <w:szCs w:val="24"/>
          <w:lang w:val="es-ES"/>
        </w:rPr>
        <w:t>Esta pregunta se hace a todos los participantes en la encuesta.</w:t>
      </w:r>
      <w:r w:rsidR="000878DC">
        <w:rPr>
          <w:rFonts w:ascii="Gill Sans MT" w:hAnsi="Gill Sans MT"/>
          <w:i/>
          <w:iCs/>
          <w:sz w:val="24"/>
          <w:szCs w:val="24"/>
          <w:lang w:val="es-ES"/>
        </w:rPr>
        <w:t xml:space="preserve"> </w:t>
      </w:r>
      <w:r w:rsidRPr="00D575DC">
        <w:rPr>
          <w:rFonts w:ascii="Gill Sans MT" w:hAnsi="Gill Sans MT"/>
          <w:i/>
          <w:iCs/>
          <w:sz w:val="24"/>
          <w:szCs w:val="24"/>
          <w:lang w:val="es-ES"/>
        </w:rPr>
        <w:t>n= 1001 100% de la muestra total país</w:t>
      </w:r>
      <w:r w:rsidR="002067E0">
        <w:rPr>
          <w:rFonts w:ascii="Gill Sans MT" w:hAnsi="Gill Sans MT"/>
          <w:i/>
          <w:iCs/>
          <w:sz w:val="24"/>
          <w:szCs w:val="24"/>
          <w:lang w:val="es-ES"/>
        </w:rPr>
        <w:t>.</w:t>
      </w:r>
    </w:p>
    <w:p w14:paraId="5CD2017D" w14:textId="20F034F4" w:rsidR="003E1ACC" w:rsidRPr="006C0CEC" w:rsidRDefault="003E1ACC" w:rsidP="00DA067A">
      <w:pPr>
        <w:pStyle w:val="Ttulo3"/>
        <w:spacing w:line="276" w:lineRule="auto"/>
        <w:rPr>
          <w:rFonts w:ascii="Gill Sans MT" w:hAnsi="Gill Sans MT"/>
          <w:b/>
          <w:bCs/>
          <w:color w:val="000000" w:themeColor="text1"/>
          <w:lang w:val="es-ES"/>
        </w:rPr>
      </w:pPr>
      <w:r w:rsidRPr="006C0CEC">
        <w:rPr>
          <w:rFonts w:ascii="Gill Sans MT" w:hAnsi="Gill Sans MT"/>
          <w:b/>
          <w:bCs/>
          <w:color w:val="000000" w:themeColor="text1"/>
          <w:lang w:val="es-ES"/>
        </w:rPr>
        <w:t>P</w:t>
      </w:r>
      <w:r w:rsidR="00302B9D">
        <w:rPr>
          <w:rFonts w:ascii="Gill Sans MT" w:hAnsi="Gill Sans MT"/>
          <w:b/>
          <w:bCs/>
          <w:color w:val="000000" w:themeColor="text1"/>
          <w:lang w:val="es-ES"/>
        </w:rPr>
        <w:t>2</w:t>
      </w:r>
      <w:r w:rsidRPr="006C0CEC">
        <w:rPr>
          <w:rFonts w:ascii="Gill Sans MT" w:hAnsi="Gill Sans MT"/>
          <w:b/>
          <w:bCs/>
          <w:color w:val="000000" w:themeColor="text1"/>
          <w:lang w:val="es-ES"/>
        </w:rPr>
        <w:t>: ¿Hace cuánto tiempo que tienes licencia para manejar?</w:t>
      </w:r>
    </w:p>
    <w:p w14:paraId="568A7BD3" w14:textId="50898836" w:rsidR="00E554F0" w:rsidRDefault="0008224D" w:rsidP="00DA067A">
      <w:pPr>
        <w:spacing w:line="276" w:lineRule="auto"/>
        <w:jc w:val="both"/>
        <w:rPr>
          <w:rFonts w:ascii="Gill Sans MT" w:hAnsi="Gill Sans MT"/>
          <w:sz w:val="24"/>
          <w:szCs w:val="24"/>
        </w:rPr>
      </w:pPr>
      <w:r w:rsidRPr="002511A6">
        <w:rPr>
          <w:rFonts w:ascii="Gill Sans MT" w:hAnsi="Gill Sans MT"/>
          <w:sz w:val="24"/>
          <w:szCs w:val="24"/>
        </w:rPr>
        <w:t xml:space="preserve">Más del 73.7% de los encuestados poseen licencias de conducir con una antigüedad que varía entre 6 y más de 16 años. Sin embargo, entre aquellos que indican tener licencia, solo uno de </w:t>
      </w:r>
      <w:r w:rsidRPr="002511A6">
        <w:rPr>
          <w:rFonts w:ascii="Gill Sans MT" w:hAnsi="Gill Sans MT"/>
          <w:sz w:val="24"/>
          <w:szCs w:val="24"/>
        </w:rPr>
        <w:lastRenderedPageBreak/>
        <w:t xml:space="preserve">cada cuatro puede ser clasificado como conductores </w:t>
      </w:r>
      <w:r w:rsidR="002511A6" w:rsidRPr="002511A6">
        <w:rPr>
          <w:rFonts w:ascii="Gill Sans MT" w:hAnsi="Gill Sans MT"/>
          <w:sz w:val="24"/>
          <w:szCs w:val="24"/>
        </w:rPr>
        <w:t>principiantes</w:t>
      </w:r>
      <w:r w:rsidR="00740F2D" w:rsidRPr="002511A6">
        <w:rPr>
          <w:rFonts w:ascii="Gill Sans MT" w:hAnsi="Gill Sans MT"/>
          <w:sz w:val="24"/>
          <w:szCs w:val="24"/>
        </w:rPr>
        <w:t>, al tener menos de 5 años con su licencia</w:t>
      </w:r>
      <w:r w:rsidRPr="002511A6">
        <w:rPr>
          <w:rFonts w:ascii="Gill Sans MT" w:hAnsi="Gill Sans MT"/>
          <w:sz w:val="24"/>
          <w:szCs w:val="24"/>
        </w:rPr>
        <w:t>.</w:t>
      </w:r>
    </w:p>
    <w:p w14:paraId="405074C9" w14:textId="2401EEC4" w:rsidR="006C0CEC" w:rsidRPr="00772CEF" w:rsidRDefault="006C0CEC" w:rsidP="00DA067A">
      <w:pPr>
        <w:pStyle w:val="Ttulo3"/>
        <w:spacing w:line="276" w:lineRule="auto"/>
        <w:jc w:val="center"/>
        <w:rPr>
          <w:rFonts w:ascii="Gill Sans MT" w:hAnsi="Gill Sans MT"/>
          <w:color w:val="000000" w:themeColor="text1"/>
          <w:lang w:val="es-ES"/>
        </w:rPr>
      </w:pPr>
      <w:r w:rsidRPr="00772CEF">
        <w:rPr>
          <w:rFonts w:ascii="Gill Sans MT" w:hAnsi="Gill Sans MT"/>
          <w:color w:val="000000" w:themeColor="text1"/>
          <w:lang w:val="es-ES"/>
        </w:rPr>
        <w:t xml:space="preserve">Gráfica </w:t>
      </w:r>
      <w:r w:rsidR="00FF1136">
        <w:rPr>
          <w:rFonts w:ascii="Gill Sans MT" w:hAnsi="Gill Sans MT"/>
          <w:color w:val="000000" w:themeColor="text1"/>
          <w:lang w:val="es-ES"/>
        </w:rPr>
        <w:t>5</w:t>
      </w:r>
      <w:r w:rsidRPr="00772CEF">
        <w:rPr>
          <w:rFonts w:ascii="Gill Sans MT" w:hAnsi="Gill Sans MT"/>
          <w:color w:val="000000" w:themeColor="text1"/>
          <w:lang w:val="es-ES"/>
        </w:rPr>
        <w:t>. Antigüedad de la licencia de conducción</w:t>
      </w:r>
      <w:r w:rsidR="002067E0">
        <w:rPr>
          <w:rFonts w:ascii="Gill Sans MT" w:hAnsi="Gill Sans MT"/>
          <w:color w:val="000000" w:themeColor="text1"/>
          <w:lang w:val="es-ES"/>
        </w:rPr>
        <w:t>.</w:t>
      </w:r>
    </w:p>
    <w:p w14:paraId="415C49CA" w14:textId="0C325865" w:rsidR="00D575DC" w:rsidRDefault="00D575DC" w:rsidP="00DA067A">
      <w:pPr>
        <w:spacing w:line="276" w:lineRule="auto"/>
        <w:jc w:val="center"/>
        <w:rPr>
          <w:rFonts w:ascii="Gill Sans MT" w:hAnsi="Gill Sans MT"/>
          <w:sz w:val="24"/>
          <w:szCs w:val="24"/>
        </w:rPr>
      </w:pPr>
      <w:r>
        <w:rPr>
          <w:noProof/>
        </w:rPr>
        <w:drawing>
          <wp:inline distT="0" distB="0" distL="0" distR="0" wp14:anchorId="5A481860" wp14:editId="3DC49442">
            <wp:extent cx="4323600" cy="2160000"/>
            <wp:effectExtent l="0" t="0" r="1270" b="12065"/>
            <wp:docPr id="2001842637" name="Gráfico 1">
              <a:extLst xmlns:a="http://schemas.openxmlformats.org/drawingml/2006/main">
                <a:ext uri="{FF2B5EF4-FFF2-40B4-BE49-F238E27FC236}">
                  <a16:creationId xmlns:a16="http://schemas.microsoft.com/office/drawing/2014/main" id="{566F8B24-D997-CBB9-DFD0-A99E00AEF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B5BE44" w14:textId="309EBE92" w:rsidR="006C0CEC" w:rsidRDefault="006C0CEC" w:rsidP="00DA067A">
      <w:pPr>
        <w:spacing w:line="276" w:lineRule="auto"/>
        <w:jc w:val="both"/>
        <w:rPr>
          <w:rFonts w:ascii="Gill Sans MT" w:hAnsi="Gill Sans MT"/>
          <w:i/>
          <w:iCs/>
          <w:sz w:val="24"/>
          <w:szCs w:val="24"/>
          <w:lang w:val="es-ES"/>
        </w:rPr>
      </w:pPr>
      <w:r w:rsidRPr="006C0CEC">
        <w:rPr>
          <w:rFonts w:ascii="Gill Sans MT" w:hAnsi="Gill Sans MT"/>
          <w:i/>
          <w:iCs/>
          <w:sz w:val="24"/>
          <w:szCs w:val="24"/>
          <w:lang w:val="es-ES"/>
        </w:rPr>
        <w:t xml:space="preserve">Esta pregunta sólo se hace a las personas que declaran tener una licencia de conducción. </w:t>
      </w:r>
      <w:r w:rsidR="000878DC">
        <w:rPr>
          <w:rFonts w:ascii="Gill Sans MT" w:hAnsi="Gill Sans MT"/>
          <w:i/>
          <w:iCs/>
          <w:sz w:val="24"/>
          <w:szCs w:val="24"/>
          <w:lang w:val="es-ES"/>
        </w:rPr>
        <w:t xml:space="preserve"> </w:t>
      </w:r>
      <w:r w:rsidRPr="006C0CEC">
        <w:rPr>
          <w:rFonts w:ascii="Gill Sans MT" w:hAnsi="Gill Sans MT"/>
          <w:i/>
          <w:iCs/>
          <w:sz w:val="24"/>
          <w:szCs w:val="24"/>
          <w:lang w:val="es-ES"/>
        </w:rPr>
        <w:t>n= 648 63,2% de la muestra total país</w:t>
      </w:r>
      <w:r w:rsidR="00740F2D">
        <w:rPr>
          <w:rFonts w:ascii="Gill Sans MT" w:hAnsi="Gill Sans MT"/>
          <w:i/>
          <w:iCs/>
          <w:sz w:val="24"/>
          <w:szCs w:val="24"/>
          <w:lang w:val="es-ES"/>
        </w:rPr>
        <w:t>.</w:t>
      </w:r>
    </w:p>
    <w:p w14:paraId="5DC29262" w14:textId="5501A8FA" w:rsidR="003E1ACC" w:rsidRDefault="003E1ACC" w:rsidP="00DA067A">
      <w:pPr>
        <w:pStyle w:val="Ttulo3"/>
        <w:spacing w:line="276" w:lineRule="auto"/>
        <w:rPr>
          <w:rFonts w:ascii="Gill Sans MT" w:hAnsi="Gill Sans MT"/>
          <w:b/>
          <w:bCs/>
          <w:color w:val="000000" w:themeColor="text1"/>
          <w:lang w:val="es-ES"/>
        </w:rPr>
      </w:pPr>
      <w:r w:rsidRPr="00164026">
        <w:rPr>
          <w:rFonts w:ascii="Gill Sans MT" w:hAnsi="Gill Sans MT"/>
          <w:b/>
          <w:bCs/>
          <w:color w:val="000000" w:themeColor="text1"/>
          <w:lang w:val="es-ES"/>
        </w:rPr>
        <w:t>P</w:t>
      </w:r>
      <w:r w:rsidRPr="003E1ACC">
        <w:rPr>
          <w:rFonts w:ascii="Gill Sans MT" w:hAnsi="Gill Sans MT"/>
          <w:b/>
          <w:bCs/>
          <w:color w:val="000000" w:themeColor="text1"/>
          <w:lang w:val="es-ES"/>
        </w:rPr>
        <w:t>3</w:t>
      </w:r>
      <w:r w:rsidRPr="00164026">
        <w:rPr>
          <w:rFonts w:ascii="Gill Sans MT" w:hAnsi="Gill Sans MT"/>
          <w:b/>
          <w:bCs/>
          <w:color w:val="000000" w:themeColor="text1"/>
          <w:lang w:val="es-ES"/>
        </w:rPr>
        <w:t>: ¿Tienes licencia para manejar?</w:t>
      </w:r>
      <w:r>
        <w:rPr>
          <w:rFonts w:ascii="Gill Sans MT" w:hAnsi="Gill Sans MT"/>
          <w:b/>
          <w:bCs/>
          <w:color w:val="000000" w:themeColor="text1"/>
          <w:lang w:val="es-ES"/>
        </w:rPr>
        <w:t xml:space="preserve"> por área metropolitana</w:t>
      </w:r>
      <w:r w:rsidR="006712C9">
        <w:rPr>
          <w:rFonts w:ascii="Gill Sans MT" w:hAnsi="Gill Sans MT"/>
          <w:b/>
          <w:bCs/>
          <w:color w:val="000000" w:themeColor="text1"/>
          <w:lang w:val="es-ES"/>
        </w:rPr>
        <w:t xml:space="preserve"> </w:t>
      </w:r>
    </w:p>
    <w:p w14:paraId="498432E1" w14:textId="016B184B" w:rsidR="00A86A2A" w:rsidRDefault="003E1ACC" w:rsidP="00DA067A">
      <w:pPr>
        <w:spacing w:line="276" w:lineRule="auto"/>
        <w:jc w:val="both"/>
        <w:rPr>
          <w:rFonts w:ascii="Gill Sans MT" w:hAnsi="Gill Sans MT"/>
          <w:sz w:val="24"/>
          <w:szCs w:val="24"/>
        </w:rPr>
      </w:pPr>
      <w:r>
        <w:rPr>
          <w:rFonts w:ascii="Gill Sans MT" w:hAnsi="Gill Sans MT"/>
          <w:sz w:val="24"/>
          <w:szCs w:val="24"/>
        </w:rPr>
        <w:t>El área metropolitana con mayor porcentaje de entrevistados mayores de 18 años con licencia es Mérida (73 %), seguida por Monterrey (72.7 %) y Guadalajara (67.8 %). El área metropolitana con menor porcentaje de entrevistados con licencia es Tijuana (5</w:t>
      </w:r>
      <w:r w:rsidR="00A86A2A">
        <w:rPr>
          <w:rFonts w:ascii="Gill Sans MT" w:hAnsi="Gill Sans MT"/>
          <w:sz w:val="24"/>
          <w:szCs w:val="24"/>
        </w:rPr>
        <w:t>8</w:t>
      </w:r>
      <w:r>
        <w:rPr>
          <w:rFonts w:ascii="Gill Sans MT" w:hAnsi="Gill Sans MT"/>
          <w:sz w:val="24"/>
          <w:szCs w:val="24"/>
        </w:rPr>
        <w:t xml:space="preserve">.9 %). </w:t>
      </w:r>
    </w:p>
    <w:p w14:paraId="068D9451" w14:textId="54455FC7" w:rsidR="00A86A2A" w:rsidRDefault="00A86A2A" w:rsidP="00DA067A">
      <w:pPr>
        <w:spacing w:line="276" w:lineRule="auto"/>
        <w:jc w:val="center"/>
        <w:rPr>
          <w:rFonts w:ascii="Gill Sans MT" w:hAnsi="Gill Sans MT"/>
          <w:color w:val="000000" w:themeColor="text1"/>
          <w:lang w:val="es-ES"/>
        </w:rPr>
      </w:pPr>
      <w:r>
        <w:rPr>
          <w:noProof/>
        </w:rPr>
        <w:drawing>
          <wp:anchor distT="0" distB="0" distL="114300" distR="114300" simplePos="0" relativeHeight="251637760" behindDoc="1" locked="0" layoutInCell="1" allowOverlap="1" wp14:anchorId="74C7A9EB" wp14:editId="39786F4F">
            <wp:simplePos x="0" y="0"/>
            <wp:positionH relativeFrom="margin">
              <wp:posOffset>308758</wp:posOffset>
            </wp:positionH>
            <wp:positionV relativeFrom="paragraph">
              <wp:posOffset>177173</wp:posOffset>
            </wp:positionV>
            <wp:extent cx="5248800" cy="2419200"/>
            <wp:effectExtent l="0" t="0" r="9525" b="635"/>
            <wp:wrapTopAndBottom/>
            <wp:docPr id="236892629" name="Gráfico 1">
              <a:extLst xmlns:a="http://schemas.openxmlformats.org/drawingml/2006/main">
                <a:ext uri="{FF2B5EF4-FFF2-40B4-BE49-F238E27FC236}">
                  <a16:creationId xmlns:a16="http://schemas.microsoft.com/office/drawing/2014/main" id="{2CC7AB84-B6A0-E44D-44F6-BE01DAD4C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Gill Sans MT" w:hAnsi="Gill Sans MT"/>
          <w:sz w:val="24"/>
          <w:szCs w:val="24"/>
        </w:rPr>
        <w:t xml:space="preserve">Grafica 6. </w:t>
      </w:r>
      <w:r w:rsidRPr="0058405A">
        <w:rPr>
          <w:rFonts w:ascii="Gill Sans MT" w:hAnsi="Gill Sans MT"/>
          <w:color w:val="000000" w:themeColor="text1"/>
          <w:lang w:val="es-ES"/>
        </w:rPr>
        <w:t>P</w:t>
      </w:r>
      <w:r w:rsidRPr="006C0CEC">
        <w:rPr>
          <w:rFonts w:ascii="Gill Sans MT" w:hAnsi="Gill Sans MT"/>
          <w:color w:val="000000" w:themeColor="text1"/>
          <w:lang w:val="es-ES"/>
        </w:rPr>
        <w:t>osesión de una licencia de conducir</w:t>
      </w:r>
      <w:r w:rsidRPr="0058405A">
        <w:rPr>
          <w:rFonts w:ascii="Gill Sans MT" w:hAnsi="Gill Sans MT"/>
          <w:color w:val="000000" w:themeColor="text1"/>
          <w:lang w:val="es-ES"/>
        </w:rPr>
        <w:t xml:space="preserve"> por </w:t>
      </w:r>
      <w:r w:rsidR="004051F7">
        <w:rPr>
          <w:rFonts w:ascii="Gill Sans MT" w:hAnsi="Gill Sans MT"/>
          <w:color w:val="000000" w:themeColor="text1"/>
          <w:lang w:val="es-ES"/>
        </w:rPr>
        <w:t>z</w:t>
      </w:r>
      <w:r w:rsidRPr="0058405A">
        <w:rPr>
          <w:rFonts w:ascii="Gill Sans MT" w:hAnsi="Gill Sans MT"/>
          <w:color w:val="000000" w:themeColor="text1"/>
          <w:lang w:val="es-ES"/>
        </w:rPr>
        <w:t>ona metropolitana</w:t>
      </w:r>
      <w:r w:rsidR="004051F7">
        <w:rPr>
          <w:rFonts w:ascii="Gill Sans MT" w:hAnsi="Gill Sans MT"/>
          <w:color w:val="000000" w:themeColor="text1"/>
          <w:lang w:val="es-ES"/>
        </w:rPr>
        <w:t>.</w:t>
      </w:r>
      <w:r>
        <w:rPr>
          <w:rStyle w:val="Refdenotaalpie"/>
          <w:rFonts w:ascii="Gill Sans MT" w:hAnsi="Gill Sans MT"/>
          <w:color w:val="000000" w:themeColor="text1"/>
          <w:lang w:val="es-ES"/>
        </w:rPr>
        <w:footnoteReference w:id="10"/>
      </w:r>
    </w:p>
    <w:p w14:paraId="403E780A" w14:textId="178FA1AE" w:rsidR="00B80B1E" w:rsidRPr="006C0CEC" w:rsidRDefault="00B80B1E" w:rsidP="00DA067A">
      <w:pPr>
        <w:pStyle w:val="Ttulo3"/>
        <w:spacing w:line="276" w:lineRule="auto"/>
        <w:rPr>
          <w:rFonts w:ascii="Gill Sans MT" w:hAnsi="Gill Sans MT"/>
          <w:b/>
          <w:bCs/>
          <w:color w:val="000000" w:themeColor="text1"/>
          <w:lang w:val="es-ES"/>
        </w:rPr>
      </w:pPr>
      <w:r w:rsidRPr="006C0CEC">
        <w:rPr>
          <w:rFonts w:ascii="Gill Sans MT" w:hAnsi="Gill Sans MT"/>
          <w:b/>
          <w:bCs/>
          <w:color w:val="000000" w:themeColor="text1"/>
          <w:lang w:val="es-ES"/>
        </w:rPr>
        <w:lastRenderedPageBreak/>
        <w:t>P</w:t>
      </w:r>
      <w:r w:rsidRPr="0058405A">
        <w:rPr>
          <w:rFonts w:ascii="Gill Sans MT" w:hAnsi="Gill Sans MT"/>
          <w:b/>
          <w:bCs/>
          <w:color w:val="000000" w:themeColor="text1"/>
          <w:lang w:val="es-ES"/>
        </w:rPr>
        <w:t>4</w:t>
      </w:r>
      <w:r w:rsidRPr="006C0CEC">
        <w:rPr>
          <w:rFonts w:ascii="Gill Sans MT" w:hAnsi="Gill Sans MT"/>
          <w:b/>
          <w:bCs/>
          <w:color w:val="000000" w:themeColor="text1"/>
          <w:lang w:val="es-ES"/>
        </w:rPr>
        <w:t>: ¿Hace cuánto tiempo que tienes licencia para manejar?</w:t>
      </w:r>
      <w:r w:rsidRPr="0058405A">
        <w:rPr>
          <w:rFonts w:ascii="Gill Sans MT" w:hAnsi="Gill Sans MT"/>
          <w:b/>
          <w:bCs/>
          <w:color w:val="000000" w:themeColor="text1"/>
          <w:lang w:val="es-ES"/>
        </w:rPr>
        <w:t xml:space="preserve"> por área metropolitana</w:t>
      </w:r>
      <w:r w:rsidR="004051F7">
        <w:rPr>
          <w:rFonts w:ascii="Gill Sans MT" w:hAnsi="Gill Sans MT"/>
          <w:b/>
          <w:bCs/>
          <w:color w:val="000000" w:themeColor="text1"/>
          <w:lang w:val="es-ES"/>
        </w:rPr>
        <w:t>.</w:t>
      </w:r>
    </w:p>
    <w:p w14:paraId="3D7B68E9" w14:textId="75D64CD3" w:rsidR="00487C83" w:rsidRPr="00164026" w:rsidRDefault="00487C83" w:rsidP="00DA067A">
      <w:pPr>
        <w:spacing w:line="276" w:lineRule="auto"/>
        <w:jc w:val="both"/>
        <w:rPr>
          <w:rFonts w:ascii="Gill Sans MT" w:hAnsi="Gill Sans MT"/>
          <w:sz w:val="24"/>
          <w:szCs w:val="24"/>
        </w:rPr>
      </w:pPr>
      <w:r w:rsidRPr="00487C83">
        <w:rPr>
          <w:rFonts w:ascii="Gill Sans MT" w:hAnsi="Gill Sans MT"/>
          <w:sz w:val="24"/>
          <w:szCs w:val="24"/>
        </w:rPr>
        <w:t>El área metropolitana en donde se registró mayor número de conductores</w:t>
      </w:r>
      <w:r>
        <w:rPr>
          <w:rFonts w:ascii="Gill Sans MT" w:hAnsi="Gill Sans MT"/>
          <w:sz w:val="24"/>
          <w:szCs w:val="24"/>
        </w:rPr>
        <w:t xml:space="preserve"> mayores de 18 años con </w:t>
      </w:r>
      <w:r w:rsidR="00A966C1">
        <w:rPr>
          <w:rFonts w:ascii="Gill Sans MT" w:hAnsi="Gill Sans MT"/>
          <w:sz w:val="24"/>
          <w:szCs w:val="24"/>
        </w:rPr>
        <w:t>licencia</w:t>
      </w:r>
      <w:r w:rsidR="00B80B1E">
        <w:rPr>
          <w:rFonts w:ascii="Gill Sans MT" w:hAnsi="Gill Sans MT"/>
          <w:sz w:val="24"/>
          <w:szCs w:val="24"/>
        </w:rPr>
        <w:t>,</w:t>
      </w:r>
      <w:r w:rsidR="00A966C1">
        <w:rPr>
          <w:rFonts w:ascii="Gill Sans MT" w:hAnsi="Gill Sans MT"/>
          <w:sz w:val="24"/>
          <w:szCs w:val="24"/>
        </w:rPr>
        <w:t xml:space="preserve"> con una antigüedad de más de 16 años</w:t>
      </w:r>
      <w:r w:rsidR="00B80B1E">
        <w:rPr>
          <w:rFonts w:ascii="Gill Sans MT" w:hAnsi="Gill Sans MT"/>
          <w:sz w:val="24"/>
          <w:szCs w:val="24"/>
        </w:rPr>
        <w:t>,</w:t>
      </w:r>
      <w:r w:rsidR="00A966C1">
        <w:rPr>
          <w:rFonts w:ascii="Gill Sans MT" w:hAnsi="Gill Sans MT"/>
          <w:sz w:val="24"/>
          <w:szCs w:val="24"/>
        </w:rPr>
        <w:t xml:space="preserve"> es la CDMX (53.8 %), y con una antigüedad entre 6 a 15 años fue Guadalajara (33.0 %). El área metropolitana en donde se observó el mayor número de conductores con licencia con una antigüedad de menos de 5 años es la CDMX (24.5 %)</w:t>
      </w:r>
      <w:r w:rsidR="00B80B1E">
        <w:rPr>
          <w:rFonts w:ascii="Gill Sans MT" w:hAnsi="Gill Sans MT"/>
          <w:sz w:val="24"/>
          <w:szCs w:val="24"/>
        </w:rPr>
        <w:t>.</w:t>
      </w:r>
    </w:p>
    <w:p w14:paraId="0BC2DA5E" w14:textId="495CD6FD" w:rsidR="00E554F0" w:rsidRPr="0058405A" w:rsidRDefault="007979ED"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00FF1136">
        <w:rPr>
          <w:rFonts w:ascii="Gill Sans MT" w:hAnsi="Gill Sans MT"/>
          <w:color w:val="000000" w:themeColor="text1"/>
          <w:lang w:val="es-ES"/>
        </w:rPr>
        <w:t>7</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 xml:space="preserve">Antigüedad de la licencia de conducción por </w:t>
      </w:r>
      <w:r w:rsidR="00AF64E4" w:rsidRPr="0058405A">
        <w:rPr>
          <w:rFonts w:ascii="Gill Sans MT" w:hAnsi="Gill Sans MT"/>
          <w:color w:val="000000" w:themeColor="text1"/>
          <w:lang w:val="es-ES"/>
        </w:rPr>
        <w:t>z</w:t>
      </w:r>
      <w:r w:rsidRPr="0058405A">
        <w:rPr>
          <w:rFonts w:ascii="Gill Sans MT" w:hAnsi="Gill Sans MT"/>
          <w:color w:val="000000" w:themeColor="text1"/>
          <w:lang w:val="es-ES"/>
        </w:rPr>
        <w:t>ona metropolitana</w:t>
      </w:r>
    </w:p>
    <w:p w14:paraId="687EBB38" w14:textId="4975225B" w:rsidR="007979ED" w:rsidRDefault="007979ED" w:rsidP="00DA067A">
      <w:pPr>
        <w:spacing w:line="276" w:lineRule="auto"/>
        <w:jc w:val="center"/>
        <w:rPr>
          <w:rFonts w:ascii="Gill Sans MT" w:hAnsi="Gill Sans MT"/>
          <w:sz w:val="24"/>
          <w:szCs w:val="24"/>
        </w:rPr>
      </w:pPr>
      <w:r>
        <w:rPr>
          <w:noProof/>
        </w:rPr>
        <w:drawing>
          <wp:inline distT="0" distB="0" distL="0" distR="0" wp14:anchorId="2DB3E9A2" wp14:editId="5C53008A">
            <wp:extent cx="5560828" cy="3763926"/>
            <wp:effectExtent l="0" t="0" r="1905" b="8255"/>
            <wp:docPr id="1438165208" name="Gráfico 1">
              <a:extLst xmlns:a="http://schemas.openxmlformats.org/drawingml/2006/main">
                <a:ext uri="{FF2B5EF4-FFF2-40B4-BE49-F238E27FC236}">
                  <a16:creationId xmlns:a16="http://schemas.microsoft.com/office/drawing/2014/main" id="{6CDFFC2D-97C5-EFB0-4555-2DB99DCB9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5DFD50" w14:textId="77777777" w:rsidR="00A966C1" w:rsidRDefault="00A966C1" w:rsidP="00DA067A">
      <w:pPr>
        <w:spacing w:line="276" w:lineRule="auto"/>
        <w:jc w:val="both"/>
        <w:rPr>
          <w:rFonts w:ascii="Gill Sans MT" w:hAnsi="Gill Sans MT"/>
          <w:i/>
          <w:iCs/>
          <w:sz w:val="24"/>
          <w:szCs w:val="24"/>
          <w:lang w:val="es-ES"/>
        </w:rPr>
      </w:pPr>
      <w:r w:rsidRPr="006C0CEC">
        <w:rPr>
          <w:rFonts w:ascii="Gill Sans MT" w:hAnsi="Gill Sans MT"/>
          <w:i/>
          <w:iCs/>
          <w:sz w:val="24"/>
          <w:szCs w:val="24"/>
          <w:lang w:val="es-ES"/>
        </w:rPr>
        <w:t>Esta pregunta sólo se hace a las personas que declaran tener una licencia de conducción</w:t>
      </w:r>
      <w:r>
        <w:rPr>
          <w:rFonts w:ascii="Gill Sans MT" w:hAnsi="Gill Sans MT"/>
          <w:i/>
          <w:iCs/>
          <w:sz w:val="24"/>
          <w:szCs w:val="24"/>
          <w:lang w:val="es-ES"/>
        </w:rPr>
        <w:t xml:space="preserve"> en la pregunta anterior.</w:t>
      </w:r>
    </w:p>
    <w:p w14:paraId="604917F7" w14:textId="3FAC5AEA" w:rsidR="005C203A" w:rsidRPr="00A86A2A" w:rsidRDefault="005C203A" w:rsidP="00DA067A">
      <w:pPr>
        <w:pStyle w:val="Prrafodelista"/>
        <w:numPr>
          <w:ilvl w:val="0"/>
          <w:numId w:val="16"/>
        </w:numPr>
        <w:shd w:val="clear" w:color="auto" w:fill="8EAADB" w:themeFill="accent1" w:themeFillTint="99"/>
        <w:spacing w:line="276" w:lineRule="auto"/>
        <w:rPr>
          <w:rFonts w:ascii="Gill Sans MT" w:hAnsi="Gill Sans MT"/>
          <w:b/>
          <w:bCs/>
          <w:i/>
          <w:iCs/>
          <w:color w:val="FFFFFF" w:themeColor="background1"/>
          <w:sz w:val="24"/>
          <w:szCs w:val="24"/>
          <w:lang w:val="es-ES_tradnl"/>
        </w:rPr>
      </w:pPr>
      <w:r w:rsidRPr="00A86A2A">
        <w:rPr>
          <w:rFonts w:ascii="Gill Sans MT" w:hAnsi="Gill Sans MT"/>
          <w:b/>
          <w:bCs/>
          <w:i/>
          <w:iCs/>
          <w:color w:val="FFFFFF" w:themeColor="background1"/>
          <w:sz w:val="24"/>
          <w:szCs w:val="24"/>
          <w:lang w:val="es-ES_tradnl"/>
        </w:rPr>
        <w:t>Modo de traslado</w:t>
      </w:r>
    </w:p>
    <w:p w14:paraId="3ADC5C17" w14:textId="0AADDCBD" w:rsidR="00B80B1E" w:rsidRPr="0058405A" w:rsidRDefault="00B80B1E" w:rsidP="00DA067A">
      <w:pPr>
        <w:pStyle w:val="Ttulo3"/>
        <w:spacing w:line="276" w:lineRule="auto"/>
        <w:rPr>
          <w:rFonts w:ascii="Gill Sans MT" w:hAnsi="Gill Sans MT"/>
          <w:b/>
          <w:bCs/>
          <w:color w:val="000000" w:themeColor="text1"/>
          <w:lang w:val="es-ES"/>
        </w:rPr>
      </w:pPr>
      <w:r w:rsidRPr="00D674FB">
        <w:rPr>
          <w:rFonts w:ascii="Gill Sans MT" w:hAnsi="Gill Sans MT"/>
          <w:b/>
          <w:bCs/>
          <w:color w:val="000000" w:themeColor="text1"/>
          <w:lang w:val="es-ES"/>
        </w:rPr>
        <w:t>P</w:t>
      </w:r>
      <w:r w:rsidRPr="0058405A">
        <w:rPr>
          <w:rFonts w:ascii="Gill Sans MT" w:hAnsi="Gill Sans MT"/>
          <w:b/>
          <w:bCs/>
          <w:color w:val="000000" w:themeColor="text1"/>
          <w:lang w:val="es-ES"/>
        </w:rPr>
        <w:t>5</w:t>
      </w:r>
      <w:r w:rsidRPr="00D674FB">
        <w:rPr>
          <w:rFonts w:ascii="Gill Sans MT" w:hAnsi="Gill Sans MT"/>
          <w:b/>
          <w:bCs/>
          <w:color w:val="000000" w:themeColor="text1"/>
          <w:lang w:val="es-ES"/>
        </w:rPr>
        <w:t>: En los últimos 30 días, ¿Cuál fue tu forma de traslado más habitual?</w:t>
      </w:r>
    </w:p>
    <w:p w14:paraId="5A9BDC52" w14:textId="22EC8181" w:rsidR="00A966C1" w:rsidRPr="006C0CEC" w:rsidRDefault="001F3275" w:rsidP="00DA067A">
      <w:pPr>
        <w:spacing w:line="276" w:lineRule="auto"/>
        <w:jc w:val="both"/>
        <w:rPr>
          <w:rFonts w:ascii="Gill Sans MT" w:hAnsi="Gill Sans MT"/>
          <w:sz w:val="24"/>
          <w:szCs w:val="24"/>
        </w:rPr>
      </w:pPr>
      <w:r>
        <w:rPr>
          <w:rFonts w:ascii="Gill Sans MT" w:hAnsi="Gill Sans MT"/>
          <w:sz w:val="24"/>
          <w:szCs w:val="24"/>
        </w:rPr>
        <w:t>El vehículo particular es el medio de transporte más habitual.</w:t>
      </w:r>
      <w:r w:rsidR="00B80B1E">
        <w:rPr>
          <w:rFonts w:ascii="Gill Sans MT" w:hAnsi="Gill Sans MT"/>
          <w:sz w:val="24"/>
          <w:szCs w:val="24"/>
        </w:rPr>
        <w:t xml:space="preserve"> Un</w:t>
      </w:r>
      <w:r>
        <w:rPr>
          <w:rFonts w:ascii="Gill Sans MT" w:hAnsi="Gill Sans MT"/>
          <w:sz w:val="24"/>
          <w:szCs w:val="24"/>
        </w:rPr>
        <w:t xml:space="preserve"> 57.7 % de las personas entrevistadas señalaron utilizar este medio como el principal modo de movilizarse, seguido del transporte público (38.3 %).</w:t>
      </w:r>
      <w:r w:rsidR="00D674FB">
        <w:rPr>
          <w:rFonts w:ascii="Gill Sans MT" w:hAnsi="Gill Sans MT"/>
          <w:sz w:val="24"/>
          <w:szCs w:val="24"/>
        </w:rPr>
        <w:t xml:space="preserve"> </w:t>
      </w:r>
    </w:p>
    <w:p w14:paraId="2AA1732F" w14:textId="468ACFAA" w:rsidR="00A966C1" w:rsidRPr="0058405A" w:rsidRDefault="00D674FB"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00FF1136">
        <w:rPr>
          <w:rFonts w:ascii="Gill Sans MT" w:hAnsi="Gill Sans MT"/>
          <w:color w:val="000000" w:themeColor="text1"/>
          <w:lang w:val="es-ES"/>
        </w:rPr>
        <w:t>8</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Medio de transporte habitual</w:t>
      </w:r>
      <w:r w:rsidR="0066478E">
        <w:rPr>
          <w:rFonts w:ascii="Gill Sans MT" w:hAnsi="Gill Sans MT"/>
          <w:color w:val="000000" w:themeColor="text1"/>
          <w:lang w:val="es-ES"/>
        </w:rPr>
        <w:t>.</w:t>
      </w:r>
    </w:p>
    <w:p w14:paraId="15FB8CB2" w14:textId="4DC73868" w:rsidR="00D674FB" w:rsidRDefault="00D674FB" w:rsidP="00DA067A">
      <w:pPr>
        <w:spacing w:line="276" w:lineRule="auto"/>
        <w:jc w:val="center"/>
        <w:rPr>
          <w:rFonts w:ascii="Gill Sans MT" w:hAnsi="Gill Sans MT"/>
          <w:sz w:val="24"/>
          <w:szCs w:val="24"/>
        </w:rPr>
      </w:pPr>
      <w:r>
        <w:rPr>
          <w:noProof/>
        </w:rPr>
        <w:drawing>
          <wp:inline distT="0" distB="0" distL="0" distR="0" wp14:anchorId="36C47D1F" wp14:editId="77489BFA">
            <wp:extent cx="5295014" cy="2796363"/>
            <wp:effectExtent l="0" t="0" r="1270" b="4445"/>
            <wp:docPr id="561076981" name="Gráfico 1">
              <a:extLst xmlns:a="http://schemas.openxmlformats.org/drawingml/2006/main">
                <a:ext uri="{FF2B5EF4-FFF2-40B4-BE49-F238E27FC236}">
                  <a16:creationId xmlns:a16="http://schemas.microsoft.com/office/drawing/2014/main" id="{ED0E2BC1-BD92-941E-4549-8C5749F92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DE891EA" w14:textId="420E34C9" w:rsidR="00D674FB" w:rsidRDefault="00D674FB" w:rsidP="00DA067A">
      <w:pPr>
        <w:spacing w:line="276" w:lineRule="auto"/>
        <w:rPr>
          <w:rFonts w:ascii="Gill Sans MT" w:hAnsi="Gill Sans MT"/>
          <w:i/>
          <w:iCs/>
          <w:sz w:val="24"/>
          <w:szCs w:val="24"/>
          <w:lang w:val="es-ES"/>
        </w:rPr>
      </w:pPr>
      <w:r w:rsidRPr="00D674FB">
        <w:rPr>
          <w:rFonts w:ascii="Gill Sans MT" w:hAnsi="Gill Sans MT"/>
          <w:i/>
          <w:iCs/>
          <w:sz w:val="24"/>
          <w:szCs w:val="24"/>
          <w:lang w:val="es-ES"/>
        </w:rPr>
        <w:t>Esta pregunta se hace a todos los participantes en la encuesta.</w:t>
      </w:r>
      <w:r w:rsidR="000878DC">
        <w:rPr>
          <w:rFonts w:ascii="Gill Sans MT" w:hAnsi="Gill Sans MT"/>
          <w:i/>
          <w:iCs/>
          <w:sz w:val="24"/>
          <w:szCs w:val="24"/>
          <w:lang w:val="es-ES"/>
        </w:rPr>
        <w:t xml:space="preserve"> </w:t>
      </w:r>
      <w:r w:rsidRPr="00D674FB">
        <w:rPr>
          <w:rFonts w:ascii="Gill Sans MT" w:hAnsi="Gill Sans MT"/>
          <w:i/>
          <w:iCs/>
          <w:sz w:val="24"/>
          <w:szCs w:val="24"/>
          <w:lang w:val="es-ES"/>
        </w:rPr>
        <w:t>n= 1001(100% de la muestra total país)</w:t>
      </w:r>
      <w:r w:rsidR="0066478E">
        <w:rPr>
          <w:rFonts w:ascii="Gill Sans MT" w:hAnsi="Gill Sans MT"/>
          <w:i/>
          <w:iCs/>
          <w:sz w:val="24"/>
          <w:szCs w:val="24"/>
          <w:lang w:val="es-ES"/>
        </w:rPr>
        <w:t>.</w:t>
      </w:r>
    </w:p>
    <w:p w14:paraId="7D597E49" w14:textId="4AC29435" w:rsidR="00B80B1E" w:rsidRPr="0058405A" w:rsidRDefault="00B80B1E" w:rsidP="00DA067A">
      <w:pPr>
        <w:pStyle w:val="Ttulo3"/>
        <w:spacing w:line="276" w:lineRule="auto"/>
        <w:rPr>
          <w:rFonts w:ascii="Gill Sans MT" w:hAnsi="Gill Sans MT"/>
          <w:b/>
          <w:bCs/>
          <w:color w:val="000000" w:themeColor="text1"/>
          <w:lang w:val="es-ES"/>
        </w:rPr>
      </w:pPr>
      <w:r w:rsidRPr="008541AA">
        <w:rPr>
          <w:rFonts w:ascii="Gill Sans MT" w:hAnsi="Gill Sans MT"/>
          <w:b/>
          <w:bCs/>
          <w:color w:val="000000" w:themeColor="text1"/>
          <w:lang w:val="es-ES"/>
        </w:rPr>
        <w:t>P</w:t>
      </w:r>
      <w:r w:rsidRPr="0058405A">
        <w:rPr>
          <w:rFonts w:ascii="Gill Sans MT" w:hAnsi="Gill Sans MT"/>
          <w:b/>
          <w:bCs/>
          <w:color w:val="000000" w:themeColor="text1"/>
          <w:lang w:val="es-ES"/>
        </w:rPr>
        <w:t>6</w:t>
      </w:r>
      <w:r w:rsidRPr="008541AA">
        <w:rPr>
          <w:rFonts w:ascii="Gill Sans MT" w:hAnsi="Gill Sans MT"/>
          <w:b/>
          <w:bCs/>
          <w:color w:val="000000" w:themeColor="text1"/>
          <w:lang w:val="es-ES"/>
        </w:rPr>
        <w:t>: Has declarado que tu forma de traslado habitual es en vehículo particular. ¿Cuál es tu papel?</w:t>
      </w:r>
    </w:p>
    <w:p w14:paraId="2ABEA214" w14:textId="6BD74EB0" w:rsidR="008541AA" w:rsidRPr="00B80B1E" w:rsidRDefault="008541AA" w:rsidP="00DA067A">
      <w:pPr>
        <w:spacing w:line="276" w:lineRule="auto"/>
        <w:jc w:val="both"/>
        <w:rPr>
          <w:rFonts w:ascii="Gill Sans MT" w:hAnsi="Gill Sans MT"/>
          <w:b/>
          <w:bCs/>
          <w:sz w:val="24"/>
          <w:szCs w:val="24"/>
        </w:rPr>
      </w:pPr>
      <w:r>
        <w:rPr>
          <w:rFonts w:ascii="Gill Sans MT" w:hAnsi="Gill Sans MT"/>
          <w:sz w:val="24"/>
          <w:szCs w:val="24"/>
        </w:rPr>
        <w:t>El 79.3 % de los entrevistados que viajan en vehículo particular lo hacen como conductor y solo el 20.7 % tiene un papel como pasajero.</w:t>
      </w:r>
    </w:p>
    <w:p w14:paraId="6EA36CE8" w14:textId="360BCF86" w:rsidR="008541AA" w:rsidRPr="0058405A" w:rsidRDefault="008541AA"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00FF1136">
        <w:rPr>
          <w:rFonts w:ascii="Gill Sans MT" w:hAnsi="Gill Sans MT"/>
          <w:color w:val="000000" w:themeColor="text1"/>
          <w:lang w:val="es-ES"/>
        </w:rPr>
        <w:t>9</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Rol habitual durante el viaje en vehículo particular</w:t>
      </w:r>
      <w:r w:rsidR="0066478E">
        <w:rPr>
          <w:rFonts w:ascii="Gill Sans MT" w:hAnsi="Gill Sans MT"/>
          <w:color w:val="000000" w:themeColor="text1"/>
          <w:lang w:val="es-ES"/>
        </w:rPr>
        <w:t>.</w:t>
      </w:r>
    </w:p>
    <w:p w14:paraId="5E00960E" w14:textId="56553BB2" w:rsidR="008541AA" w:rsidRDefault="0058405A" w:rsidP="00DA067A">
      <w:pPr>
        <w:spacing w:line="276" w:lineRule="auto"/>
        <w:jc w:val="both"/>
        <w:rPr>
          <w:rFonts w:ascii="Gill Sans MT" w:hAnsi="Gill Sans MT"/>
          <w:sz w:val="24"/>
          <w:szCs w:val="24"/>
        </w:rPr>
      </w:pPr>
      <w:r>
        <w:rPr>
          <w:noProof/>
        </w:rPr>
        <w:drawing>
          <wp:anchor distT="0" distB="0" distL="114300" distR="114300" simplePos="0" relativeHeight="251625472" behindDoc="0" locked="0" layoutInCell="1" allowOverlap="1" wp14:anchorId="66601B2A" wp14:editId="3794AA9A">
            <wp:simplePos x="0" y="0"/>
            <wp:positionH relativeFrom="margin">
              <wp:posOffset>775676</wp:posOffset>
            </wp:positionH>
            <wp:positionV relativeFrom="paragraph">
              <wp:posOffset>100889</wp:posOffset>
            </wp:positionV>
            <wp:extent cx="3997325" cy="2317750"/>
            <wp:effectExtent l="0" t="0" r="3175" b="6350"/>
            <wp:wrapSquare wrapText="bothSides"/>
            <wp:docPr id="1503513523" name="Gráfico 1">
              <a:extLst xmlns:a="http://schemas.openxmlformats.org/drawingml/2006/main">
                <a:ext uri="{FF2B5EF4-FFF2-40B4-BE49-F238E27FC236}">
                  <a16:creationId xmlns:a16="http://schemas.microsoft.com/office/drawing/2014/main" id="{78748FA9-FE7F-43C9-D828-D1DB590D2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509E102C" w14:textId="398249C7" w:rsidR="008541AA" w:rsidRDefault="008541AA" w:rsidP="00DA067A">
      <w:pPr>
        <w:spacing w:line="276" w:lineRule="auto"/>
        <w:jc w:val="both"/>
        <w:rPr>
          <w:rFonts w:ascii="Gill Sans MT" w:hAnsi="Gill Sans MT"/>
          <w:sz w:val="24"/>
          <w:szCs w:val="24"/>
        </w:rPr>
      </w:pPr>
    </w:p>
    <w:p w14:paraId="4234EA17" w14:textId="77777777" w:rsidR="008541AA" w:rsidRDefault="008541AA" w:rsidP="00DA067A">
      <w:pPr>
        <w:spacing w:line="276" w:lineRule="auto"/>
        <w:jc w:val="both"/>
        <w:rPr>
          <w:rFonts w:ascii="Gill Sans MT" w:hAnsi="Gill Sans MT"/>
          <w:sz w:val="24"/>
          <w:szCs w:val="24"/>
        </w:rPr>
      </w:pPr>
    </w:p>
    <w:p w14:paraId="7F5331C9" w14:textId="75028FD9" w:rsidR="008541AA" w:rsidRDefault="008541AA" w:rsidP="00DA067A">
      <w:pPr>
        <w:spacing w:line="276" w:lineRule="auto"/>
        <w:jc w:val="both"/>
        <w:rPr>
          <w:rFonts w:ascii="Gill Sans MT" w:hAnsi="Gill Sans MT"/>
          <w:sz w:val="24"/>
          <w:szCs w:val="24"/>
        </w:rPr>
      </w:pPr>
    </w:p>
    <w:p w14:paraId="54C97915" w14:textId="77777777" w:rsidR="008541AA" w:rsidRDefault="008541AA" w:rsidP="00DA067A">
      <w:pPr>
        <w:spacing w:line="276" w:lineRule="auto"/>
        <w:jc w:val="both"/>
        <w:rPr>
          <w:rFonts w:ascii="Gill Sans MT" w:hAnsi="Gill Sans MT"/>
          <w:sz w:val="24"/>
          <w:szCs w:val="24"/>
        </w:rPr>
      </w:pPr>
    </w:p>
    <w:p w14:paraId="694FFA1D" w14:textId="77777777" w:rsidR="008541AA" w:rsidRDefault="008541AA" w:rsidP="00DA067A">
      <w:pPr>
        <w:spacing w:line="276" w:lineRule="auto"/>
        <w:jc w:val="both"/>
        <w:rPr>
          <w:rFonts w:ascii="Gill Sans MT" w:hAnsi="Gill Sans MT"/>
          <w:sz w:val="24"/>
          <w:szCs w:val="24"/>
        </w:rPr>
      </w:pPr>
    </w:p>
    <w:p w14:paraId="4381D63D" w14:textId="65613C62" w:rsidR="008541AA" w:rsidRDefault="008541AA" w:rsidP="00DA067A">
      <w:pPr>
        <w:spacing w:line="276" w:lineRule="auto"/>
        <w:jc w:val="both"/>
        <w:rPr>
          <w:rFonts w:ascii="Gill Sans MT" w:hAnsi="Gill Sans MT"/>
          <w:sz w:val="24"/>
          <w:szCs w:val="24"/>
        </w:rPr>
      </w:pPr>
    </w:p>
    <w:p w14:paraId="2CA6DE18" w14:textId="77777777" w:rsidR="006712C9" w:rsidRDefault="006712C9" w:rsidP="00DA067A">
      <w:pPr>
        <w:spacing w:line="276" w:lineRule="auto"/>
        <w:jc w:val="both"/>
        <w:rPr>
          <w:rFonts w:ascii="Gill Sans MT" w:hAnsi="Gill Sans MT"/>
          <w:i/>
          <w:iCs/>
          <w:sz w:val="24"/>
          <w:szCs w:val="24"/>
          <w:lang w:val="es-ES"/>
        </w:rPr>
      </w:pPr>
    </w:p>
    <w:p w14:paraId="54305FA6" w14:textId="3738A7E1" w:rsidR="008541AA" w:rsidRDefault="008541AA" w:rsidP="00DA067A">
      <w:pPr>
        <w:spacing w:line="276" w:lineRule="auto"/>
        <w:jc w:val="both"/>
        <w:rPr>
          <w:rFonts w:ascii="Gill Sans MT" w:hAnsi="Gill Sans MT"/>
          <w:i/>
          <w:iCs/>
          <w:sz w:val="24"/>
          <w:szCs w:val="24"/>
          <w:lang w:val="es-ES"/>
        </w:rPr>
      </w:pPr>
      <w:r w:rsidRPr="008541AA">
        <w:rPr>
          <w:rFonts w:ascii="Gill Sans MT" w:hAnsi="Gill Sans MT"/>
          <w:i/>
          <w:iCs/>
          <w:sz w:val="24"/>
          <w:szCs w:val="24"/>
          <w:lang w:val="es-ES"/>
        </w:rPr>
        <w:t>Esta pregunta sólo se hace a las personas que declaran trasladarse habitualmente en vehículo particular en la pregunta anterior</w:t>
      </w:r>
      <w:r w:rsidR="00B80B1E">
        <w:rPr>
          <w:rFonts w:ascii="Gill Sans MT" w:hAnsi="Gill Sans MT"/>
          <w:i/>
          <w:iCs/>
          <w:sz w:val="24"/>
          <w:szCs w:val="24"/>
          <w:lang w:val="es-ES"/>
        </w:rPr>
        <w:t>.</w:t>
      </w:r>
      <w:r w:rsidR="000878DC">
        <w:rPr>
          <w:rFonts w:ascii="Gill Sans MT" w:hAnsi="Gill Sans MT"/>
          <w:i/>
          <w:iCs/>
          <w:sz w:val="24"/>
          <w:szCs w:val="24"/>
          <w:lang w:val="es-ES"/>
        </w:rPr>
        <w:t xml:space="preserve"> </w:t>
      </w:r>
      <w:r w:rsidRPr="008541AA">
        <w:rPr>
          <w:rFonts w:ascii="Gill Sans MT" w:hAnsi="Gill Sans MT"/>
          <w:i/>
          <w:iCs/>
          <w:sz w:val="24"/>
          <w:szCs w:val="24"/>
          <w:lang w:val="es-ES"/>
        </w:rPr>
        <w:t>n= 577 (57,7% de la muestra total país)</w:t>
      </w:r>
    </w:p>
    <w:p w14:paraId="042B060A" w14:textId="2D3FC118" w:rsidR="00B80B1E" w:rsidRPr="0058405A" w:rsidRDefault="00B80B1E" w:rsidP="00DA067A">
      <w:pPr>
        <w:pStyle w:val="Ttulo3"/>
        <w:spacing w:line="276" w:lineRule="auto"/>
        <w:rPr>
          <w:rFonts w:ascii="Gill Sans MT" w:hAnsi="Gill Sans MT"/>
          <w:b/>
          <w:bCs/>
          <w:color w:val="000000" w:themeColor="text1"/>
          <w:lang w:val="es-ES"/>
        </w:rPr>
      </w:pPr>
      <w:r w:rsidRPr="00AF64E4">
        <w:rPr>
          <w:rFonts w:ascii="Gill Sans MT" w:hAnsi="Gill Sans MT"/>
          <w:b/>
          <w:bCs/>
          <w:color w:val="000000" w:themeColor="text1"/>
          <w:lang w:val="es-ES"/>
        </w:rPr>
        <w:lastRenderedPageBreak/>
        <w:t>P</w:t>
      </w:r>
      <w:r w:rsidRPr="0058405A">
        <w:rPr>
          <w:rFonts w:ascii="Gill Sans MT" w:hAnsi="Gill Sans MT"/>
          <w:b/>
          <w:bCs/>
          <w:color w:val="000000" w:themeColor="text1"/>
          <w:lang w:val="es-ES"/>
        </w:rPr>
        <w:t>7</w:t>
      </w:r>
      <w:r w:rsidRPr="00AF64E4">
        <w:rPr>
          <w:rFonts w:ascii="Gill Sans MT" w:hAnsi="Gill Sans MT"/>
          <w:b/>
          <w:bCs/>
          <w:color w:val="000000" w:themeColor="text1"/>
          <w:lang w:val="es-ES"/>
        </w:rPr>
        <w:t>: En los últimos 30 días, ¿Cuál fue tu forma de traslado más habitual?</w:t>
      </w:r>
      <w:r w:rsidRPr="0058405A">
        <w:rPr>
          <w:rFonts w:ascii="Gill Sans MT" w:hAnsi="Gill Sans MT"/>
          <w:b/>
          <w:bCs/>
          <w:color w:val="000000" w:themeColor="text1"/>
          <w:lang w:val="es-ES"/>
        </w:rPr>
        <w:t xml:space="preserve"> Por zona metropolitana</w:t>
      </w:r>
    </w:p>
    <w:p w14:paraId="15A12DEE" w14:textId="29023DF4" w:rsidR="008541AA" w:rsidRDefault="00C46C4A" w:rsidP="00DA067A">
      <w:pPr>
        <w:spacing w:line="276" w:lineRule="auto"/>
        <w:jc w:val="both"/>
        <w:rPr>
          <w:rFonts w:ascii="Gill Sans MT" w:hAnsi="Gill Sans MT"/>
          <w:sz w:val="24"/>
          <w:szCs w:val="24"/>
        </w:rPr>
      </w:pPr>
      <w:r>
        <w:rPr>
          <w:rFonts w:ascii="Gill Sans MT" w:hAnsi="Gill Sans MT"/>
          <w:sz w:val="24"/>
          <w:szCs w:val="24"/>
        </w:rPr>
        <w:t>El área metropolitana de Monterrey fue donde las personas entrevistadas reportaron el uso de vehículo particular como transporte más habitual en los últimos 30 días (75.4 %) y</w:t>
      </w:r>
      <w:r w:rsidR="00176507">
        <w:rPr>
          <w:rFonts w:ascii="Gill Sans MT" w:hAnsi="Gill Sans MT"/>
          <w:sz w:val="24"/>
          <w:szCs w:val="24"/>
        </w:rPr>
        <w:t xml:space="preserve"> el área metropolitana de la CDMX, quien observó el menor uso de vehículo particular como medio de transporte habitual 42.6</w:t>
      </w:r>
      <w:r w:rsidR="005E4A49">
        <w:rPr>
          <w:rFonts w:ascii="Gill Sans MT" w:hAnsi="Gill Sans MT"/>
          <w:sz w:val="24"/>
          <w:szCs w:val="24"/>
        </w:rPr>
        <w:t xml:space="preserve"> </w:t>
      </w:r>
      <w:r w:rsidR="00176507">
        <w:rPr>
          <w:rFonts w:ascii="Gill Sans MT" w:hAnsi="Gill Sans MT"/>
          <w:sz w:val="24"/>
          <w:szCs w:val="24"/>
        </w:rPr>
        <w:t>%</w:t>
      </w:r>
      <w:r>
        <w:rPr>
          <w:rFonts w:ascii="Gill Sans MT" w:hAnsi="Gill Sans MT"/>
          <w:sz w:val="24"/>
          <w:szCs w:val="24"/>
        </w:rPr>
        <w:t>.</w:t>
      </w:r>
      <w:r w:rsidRPr="00C46C4A">
        <w:rPr>
          <w:rFonts w:ascii="Gill Sans MT" w:hAnsi="Gill Sans MT"/>
          <w:sz w:val="24"/>
          <w:szCs w:val="24"/>
        </w:rPr>
        <w:t xml:space="preserve"> </w:t>
      </w:r>
      <w:r>
        <w:rPr>
          <w:rFonts w:ascii="Gill Sans MT" w:hAnsi="Gill Sans MT"/>
          <w:sz w:val="24"/>
          <w:szCs w:val="24"/>
        </w:rPr>
        <w:t xml:space="preserve">El área metropolitana de </w:t>
      </w:r>
      <w:r w:rsidR="00176507">
        <w:rPr>
          <w:rFonts w:ascii="Gill Sans MT" w:hAnsi="Gill Sans MT"/>
          <w:sz w:val="24"/>
          <w:szCs w:val="24"/>
        </w:rPr>
        <w:t>CDMX</w:t>
      </w:r>
      <w:r>
        <w:rPr>
          <w:rFonts w:ascii="Gill Sans MT" w:hAnsi="Gill Sans MT"/>
          <w:sz w:val="24"/>
          <w:szCs w:val="24"/>
        </w:rPr>
        <w:t xml:space="preserve"> fue donde las personas entrevistadas reportaron </w:t>
      </w:r>
      <w:r w:rsidR="00176507">
        <w:rPr>
          <w:rFonts w:ascii="Gill Sans MT" w:hAnsi="Gill Sans MT"/>
          <w:sz w:val="24"/>
          <w:szCs w:val="24"/>
        </w:rPr>
        <w:t>mayor uso de transporte público</w:t>
      </w:r>
      <w:r>
        <w:rPr>
          <w:rFonts w:ascii="Gill Sans MT" w:hAnsi="Gill Sans MT"/>
          <w:sz w:val="24"/>
          <w:szCs w:val="24"/>
        </w:rPr>
        <w:t xml:space="preserve"> como transporte más habitual (</w:t>
      </w:r>
      <w:r w:rsidR="00176507">
        <w:rPr>
          <w:rFonts w:ascii="Gill Sans MT" w:hAnsi="Gill Sans MT"/>
          <w:sz w:val="24"/>
          <w:szCs w:val="24"/>
        </w:rPr>
        <w:t>52.1</w:t>
      </w:r>
      <w:r>
        <w:rPr>
          <w:rFonts w:ascii="Gill Sans MT" w:hAnsi="Gill Sans MT"/>
          <w:sz w:val="24"/>
          <w:szCs w:val="24"/>
        </w:rPr>
        <w:t xml:space="preserve"> %)</w:t>
      </w:r>
      <w:r w:rsidR="00176507">
        <w:rPr>
          <w:rFonts w:ascii="Gill Sans MT" w:hAnsi="Gill Sans MT"/>
          <w:sz w:val="24"/>
          <w:szCs w:val="24"/>
        </w:rPr>
        <w:t>, mientras que el área metropolitana de Monterrey fue donde se identifica menor uso de transporte público como medio de transporte habitual (21.6 %).</w:t>
      </w:r>
    </w:p>
    <w:p w14:paraId="09916E01" w14:textId="7A64BFBB" w:rsidR="00AF64E4" w:rsidRPr="0058405A" w:rsidRDefault="00AF64E4" w:rsidP="00DA067A">
      <w:pPr>
        <w:pStyle w:val="Ttulo3"/>
        <w:spacing w:line="276" w:lineRule="auto"/>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00FF1136">
        <w:rPr>
          <w:rFonts w:ascii="Gill Sans MT" w:hAnsi="Gill Sans MT"/>
          <w:color w:val="000000" w:themeColor="text1"/>
          <w:lang w:val="es-ES"/>
        </w:rPr>
        <w:t>10</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Medio de transporte habitual por zona metropolitana</w:t>
      </w:r>
    </w:p>
    <w:p w14:paraId="4C7D65CB" w14:textId="6107C6FB" w:rsidR="008541AA" w:rsidRDefault="00992EB3" w:rsidP="00DA067A">
      <w:pPr>
        <w:spacing w:line="276" w:lineRule="auto"/>
        <w:jc w:val="center"/>
        <w:rPr>
          <w:rFonts w:ascii="Gill Sans MT" w:hAnsi="Gill Sans MT"/>
          <w:sz w:val="24"/>
          <w:szCs w:val="24"/>
        </w:rPr>
      </w:pPr>
      <w:r>
        <w:rPr>
          <w:noProof/>
        </w:rPr>
        <w:drawing>
          <wp:inline distT="0" distB="0" distL="0" distR="0" wp14:anchorId="026964BA" wp14:editId="07862FB9">
            <wp:extent cx="5529532" cy="3096883"/>
            <wp:effectExtent l="0" t="0" r="14605" b="8890"/>
            <wp:docPr id="164658895" name="Gráfico 1">
              <a:extLst xmlns:a="http://schemas.openxmlformats.org/drawingml/2006/main">
                <a:ext uri="{FF2B5EF4-FFF2-40B4-BE49-F238E27FC236}">
                  <a16:creationId xmlns:a16="http://schemas.microsoft.com/office/drawing/2014/main" id="{47DDD0F0-0848-728C-625D-6B5C2609D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A6048B" w14:textId="77777777" w:rsidR="00AF64E4" w:rsidRPr="00AF64E4" w:rsidRDefault="00AF64E4" w:rsidP="00DA067A">
      <w:pPr>
        <w:spacing w:line="276" w:lineRule="auto"/>
        <w:rPr>
          <w:rFonts w:ascii="Gill Sans MT" w:hAnsi="Gill Sans MT"/>
          <w:sz w:val="24"/>
          <w:szCs w:val="24"/>
        </w:rPr>
      </w:pPr>
      <w:r w:rsidRPr="00AF64E4">
        <w:rPr>
          <w:rFonts w:ascii="Gill Sans MT" w:hAnsi="Gill Sans MT"/>
          <w:i/>
          <w:iCs/>
          <w:sz w:val="24"/>
          <w:szCs w:val="24"/>
          <w:lang w:val="es-ES"/>
        </w:rPr>
        <w:t>Esta pregunta se hace a todos los participantes en la encuesta.</w:t>
      </w:r>
    </w:p>
    <w:p w14:paraId="4A5C1AEE" w14:textId="41EFA2B2" w:rsidR="00B80B1E" w:rsidRPr="00A3587D" w:rsidRDefault="00B80B1E" w:rsidP="00DA067A">
      <w:pPr>
        <w:pStyle w:val="Ttulo3"/>
        <w:spacing w:line="276" w:lineRule="auto"/>
        <w:rPr>
          <w:rFonts w:ascii="Gill Sans MT" w:hAnsi="Gill Sans MT"/>
          <w:b/>
          <w:bCs/>
          <w:color w:val="000000" w:themeColor="text1"/>
          <w:lang w:val="es-ES"/>
        </w:rPr>
      </w:pPr>
      <w:r w:rsidRPr="00A3587D">
        <w:rPr>
          <w:rFonts w:ascii="Gill Sans MT" w:hAnsi="Gill Sans MT"/>
          <w:b/>
          <w:bCs/>
          <w:color w:val="000000" w:themeColor="text1"/>
          <w:lang w:val="es-ES"/>
        </w:rPr>
        <w:t>P</w:t>
      </w:r>
      <w:r w:rsidRPr="0058405A">
        <w:rPr>
          <w:rFonts w:ascii="Gill Sans MT" w:hAnsi="Gill Sans MT"/>
          <w:b/>
          <w:bCs/>
          <w:color w:val="000000" w:themeColor="text1"/>
          <w:lang w:val="es-ES"/>
        </w:rPr>
        <w:t>8</w:t>
      </w:r>
      <w:r w:rsidRPr="00A3587D">
        <w:rPr>
          <w:rFonts w:ascii="Gill Sans MT" w:hAnsi="Gill Sans MT"/>
          <w:b/>
          <w:bCs/>
          <w:color w:val="000000" w:themeColor="text1"/>
          <w:lang w:val="es-ES"/>
        </w:rPr>
        <w:t>: Has declarado que tu forma de traslado habitual es en vehículo particular. ¿Cuál es tu papel?</w:t>
      </w:r>
      <w:r w:rsidRPr="0058405A">
        <w:rPr>
          <w:rFonts w:ascii="Gill Sans MT" w:hAnsi="Gill Sans MT"/>
          <w:b/>
          <w:bCs/>
          <w:color w:val="000000" w:themeColor="text1"/>
          <w:lang w:val="es-ES"/>
        </w:rPr>
        <w:t xml:space="preserve"> por zona metropolitana</w:t>
      </w:r>
    </w:p>
    <w:p w14:paraId="2974A788" w14:textId="3006ED24" w:rsidR="00AF64E4" w:rsidRDefault="00AF64E4" w:rsidP="00DA067A">
      <w:pPr>
        <w:spacing w:line="276" w:lineRule="auto"/>
        <w:jc w:val="both"/>
        <w:rPr>
          <w:rFonts w:ascii="Gill Sans MT" w:hAnsi="Gill Sans MT"/>
          <w:sz w:val="24"/>
          <w:szCs w:val="24"/>
        </w:rPr>
      </w:pPr>
      <w:r>
        <w:rPr>
          <w:rFonts w:ascii="Gill Sans MT" w:hAnsi="Gill Sans MT"/>
          <w:sz w:val="24"/>
          <w:szCs w:val="24"/>
        </w:rPr>
        <w:t xml:space="preserve">El área metropolitana de Guadalajara fue donde se reportó el mayor número de personas que viajan </w:t>
      </w:r>
      <w:r w:rsidR="002760AB">
        <w:rPr>
          <w:rFonts w:ascii="Gill Sans MT" w:hAnsi="Gill Sans MT"/>
          <w:sz w:val="24"/>
          <w:szCs w:val="24"/>
        </w:rPr>
        <w:t>como conductor en vehículo particular (89.6 %) y el área metropolitana de Tijuana en donde se registró el mayor porcentaje de entrevistados que viaja como acompañante durante el viaje en vehículo particular (27.1 %).</w:t>
      </w:r>
    </w:p>
    <w:p w14:paraId="0FA6D241" w14:textId="7ED8638E" w:rsidR="00A3587D" w:rsidRPr="0058405A" w:rsidRDefault="00A3587D"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00FF1136">
        <w:rPr>
          <w:rFonts w:ascii="Gill Sans MT" w:hAnsi="Gill Sans MT"/>
          <w:color w:val="000000" w:themeColor="text1"/>
          <w:lang w:val="es-ES"/>
        </w:rPr>
        <w:t>11</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Rol habitual durante el viaje en vehículo particular por zona metropolitana</w:t>
      </w:r>
    </w:p>
    <w:p w14:paraId="0489C286" w14:textId="72E0C03A" w:rsidR="008541AA" w:rsidRDefault="00A3587D" w:rsidP="00DA067A">
      <w:pPr>
        <w:spacing w:line="276" w:lineRule="auto"/>
        <w:jc w:val="center"/>
        <w:rPr>
          <w:rFonts w:ascii="Gill Sans MT" w:hAnsi="Gill Sans MT"/>
          <w:sz w:val="24"/>
          <w:szCs w:val="24"/>
        </w:rPr>
      </w:pPr>
      <w:r>
        <w:rPr>
          <w:noProof/>
        </w:rPr>
        <w:drawing>
          <wp:inline distT="0" distB="0" distL="0" distR="0" wp14:anchorId="333B69C8" wp14:editId="03A7F17A">
            <wp:extent cx="5048885" cy="3019425"/>
            <wp:effectExtent l="0" t="0" r="18415" b="9525"/>
            <wp:docPr id="1770954052" name="Gráfico 1">
              <a:extLst xmlns:a="http://schemas.openxmlformats.org/drawingml/2006/main">
                <a:ext uri="{FF2B5EF4-FFF2-40B4-BE49-F238E27FC236}">
                  <a16:creationId xmlns:a16="http://schemas.microsoft.com/office/drawing/2014/main" id="{01D55464-34DD-C77B-4943-42BEE7C3B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F03CE5" w14:textId="1FBEBE4C" w:rsidR="00A3587D" w:rsidRDefault="00A3587D" w:rsidP="00DA067A">
      <w:pPr>
        <w:spacing w:line="276" w:lineRule="auto"/>
        <w:jc w:val="both"/>
        <w:rPr>
          <w:rFonts w:ascii="Gill Sans MT" w:hAnsi="Gill Sans MT"/>
          <w:i/>
          <w:iCs/>
          <w:sz w:val="24"/>
          <w:szCs w:val="24"/>
          <w:lang w:val="es-ES"/>
        </w:rPr>
      </w:pPr>
      <w:r w:rsidRPr="00A3587D">
        <w:rPr>
          <w:rFonts w:ascii="Gill Sans MT" w:hAnsi="Gill Sans MT"/>
          <w:i/>
          <w:iCs/>
          <w:sz w:val="24"/>
          <w:szCs w:val="24"/>
          <w:lang w:val="es-ES"/>
        </w:rPr>
        <w:t>Esta pregunta sólo se hace a las personas que declaran trasladarse habitualmente en vehículo particular en la pregunta anterior</w:t>
      </w:r>
      <w:r w:rsidR="0047249C">
        <w:rPr>
          <w:rFonts w:ascii="Gill Sans MT" w:hAnsi="Gill Sans MT"/>
          <w:i/>
          <w:iCs/>
          <w:sz w:val="24"/>
          <w:szCs w:val="24"/>
          <w:lang w:val="es-ES"/>
        </w:rPr>
        <w:t>.</w:t>
      </w:r>
    </w:p>
    <w:p w14:paraId="1988D4D1" w14:textId="77777777" w:rsidR="005C203A" w:rsidRPr="00A86A2A" w:rsidRDefault="005C203A" w:rsidP="00DA067A">
      <w:pPr>
        <w:pStyle w:val="Ttulo3"/>
        <w:numPr>
          <w:ilvl w:val="0"/>
          <w:numId w:val="16"/>
        </w:numPr>
        <w:shd w:val="clear" w:color="auto" w:fill="8EAADB" w:themeFill="accent1" w:themeFillTint="99"/>
        <w:spacing w:line="276" w:lineRule="auto"/>
        <w:rPr>
          <w:rFonts w:ascii="Gill Sans MT" w:hAnsi="Gill Sans MT"/>
          <w:b/>
          <w:bCs/>
          <w:color w:val="FFFFFF" w:themeColor="background1"/>
          <w:lang w:val="es-ES"/>
        </w:rPr>
      </w:pPr>
      <w:r w:rsidRPr="00A86A2A">
        <w:rPr>
          <w:rFonts w:ascii="Gill Sans MT" w:hAnsi="Gill Sans MT"/>
          <w:b/>
          <w:bCs/>
          <w:color w:val="FFFFFF" w:themeColor="background1"/>
          <w:lang w:val="es-ES"/>
        </w:rPr>
        <w:t>Uso de celular al conducir</w:t>
      </w:r>
    </w:p>
    <w:p w14:paraId="7535BC87" w14:textId="6323FDBC" w:rsidR="00B80B1E" w:rsidRPr="00F35805" w:rsidRDefault="00B80B1E" w:rsidP="00DA067A">
      <w:pPr>
        <w:pStyle w:val="Ttulo3"/>
        <w:spacing w:line="276" w:lineRule="auto"/>
        <w:rPr>
          <w:rFonts w:ascii="Gill Sans MT" w:hAnsi="Gill Sans MT"/>
          <w:b/>
          <w:bCs/>
          <w:color w:val="000000" w:themeColor="text1"/>
          <w:lang w:val="es-ES"/>
        </w:rPr>
      </w:pPr>
      <w:r w:rsidRPr="00F35805">
        <w:rPr>
          <w:rFonts w:ascii="Gill Sans MT" w:hAnsi="Gill Sans MT"/>
          <w:b/>
          <w:bCs/>
          <w:color w:val="000000" w:themeColor="text1"/>
          <w:lang w:val="es-ES"/>
        </w:rPr>
        <w:t>P</w:t>
      </w:r>
      <w:r w:rsidRPr="0058405A">
        <w:rPr>
          <w:rFonts w:ascii="Gill Sans MT" w:hAnsi="Gill Sans MT"/>
          <w:b/>
          <w:bCs/>
          <w:color w:val="000000" w:themeColor="text1"/>
          <w:lang w:val="es-ES"/>
        </w:rPr>
        <w:t>9</w:t>
      </w:r>
      <w:r w:rsidRPr="00F35805">
        <w:rPr>
          <w:rFonts w:ascii="Gill Sans MT" w:hAnsi="Gill Sans MT"/>
          <w:b/>
          <w:bCs/>
          <w:color w:val="000000" w:themeColor="text1"/>
          <w:lang w:val="es-ES"/>
        </w:rPr>
        <w:t>: ¿Con qué frecuencia utilizas el celular cuando manejas?</w:t>
      </w:r>
    </w:p>
    <w:p w14:paraId="46CE2DE4" w14:textId="7D3AF7A3" w:rsidR="00BF01C1" w:rsidRDefault="00BF01C1" w:rsidP="00DA067A">
      <w:pPr>
        <w:spacing w:line="276" w:lineRule="auto"/>
        <w:jc w:val="both"/>
        <w:rPr>
          <w:rFonts w:ascii="Gill Sans MT" w:hAnsi="Gill Sans MT"/>
          <w:sz w:val="24"/>
          <w:szCs w:val="24"/>
        </w:rPr>
      </w:pPr>
      <w:r>
        <w:rPr>
          <w:rFonts w:ascii="Gill Sans MT" w:hAnsi="Gill Sans MT"/>
          <w:sz w:val="24"/>
          <w:szCs w:val="24"/>
        </w:rPr>
        <w:t xml:space="preserve">Poco más de 6 de cada 10 conductores reconoce que usa celular. De los conductores encuestados </w:t>
      </w:r>
      <w:r w:rsidR="000865EA" w:rsidRPr="000865EA">
        <w:rPr>
          <w:rFonts w:ascii="Gill Sans MT" w:hAnsi="Gill Sans MT"/>
          <w:sz w:val="24"/>
          <w:szCs w:val="24"/>
          <w:lang w:val="es-ES"/>
        </w:rPr>
        <w:t>que declaran trasladarse habitualmente en vehículo particular y ser el conductor del vehículo</w:t>
      </w:r>
      <w:r w:rsidR="000865EA">
        <w:rPr>
          <w:rFonts w:ascii="Gill Sans MT" w:hAnsi="Gill Sans MT"/>
          <w:sz w:val="24"/>
          <w:szCs w:val="24"/>
          <w:lang w:val="es-ES"/>
        </w:rPr>
        <w:t>,</w:t>
      </w:r>
      <w:r w:rsidR="000865EA" w:rsidRPr="000865EA">
        <w:rPr>
          <w:rFonts w:ascii="Gill Sans MT" w:hAnsi="Gill Sans MT"/>
          <w:sz w:val="24"/>
          <w:szCs w:val="24"/>
        </w:rPr>
        <w:t xml:space="preserve"> </w:t>
      </w:r>
      <w:r>
        <w:rPr>
          <w:rFonts w:ascii="Gill Sans MT" w:hAnsi="Gill Sans MT"/>
          <w:sz w:val="24"/>
          <w:szCs w:val="24"/>
        </w:rPr>
        <w:t xml:space="preserve">53 % lo utiliza </w:t>
      </w:r>
      <w:r w:rsidRPr="00BF01C1">
        <w:rPr>
          <w:rFonts w:ascii="Gill Sans MT" w:hAnsi="Gill Sans MT"/>
          <w:i/>
          <w:iCs/>
          <w:sz w:val="24"/>
          <w:szCs w:val="24"/>
        </w:rPr>
        <w:t>algunas veces</w:t>
      </w:r>
      <w:r>
        <w:rPr>
          <w:rFonts w:ascii="Gill Sans MT" w:hAnsi="Gill Sans MT"/>
          <w:sz w:val="24"/>
          <w:szCs w:val="24"/>
        </w:rPr>
        <w:t xml:space="preserve">, 6 % </w:t>
      </w:r>
      <w:r w:rsidRPr="00BF01C1">
        <w:rPr>
          <w:rFonts w:ascii="Gill Sans MT" w:hAnsi="Gill Sans MT"/>
          <w:i/>
          <w:iCs/>
          <w:sz w:val="24"/>
          <w:szCs w:val="24"/>
        </w:rPr>
        <w:t>frecuentemente</w:t>
      </w:r>
      <w:r>
        <w:rPr>
          <w:rFonts w:ascii="Gill Sans MT" w:hAnsi="Gill Sans MT"/>
          <w:sz w:val="24"/>
          <w:szCs w:val="24"/>
        </w:rPr>
        <w:t xml:space="preserve">, 3 % </w:t>
      </w:r>
      <w:r w:rsidRPr="00BF01C1">
        <w:rPr>
          <w:rFonts w:ascii="Gill Sans MT" w:hAnsi="Gill Sans MT"/>
          <w:i/>
          <w:iCs/>
          <w:sz w:val="24"/>
          <w:szCs w:val="24"/>
        </w:rPr>
        <w:t>casi siempre</w:t>
      </w:r>
      <w:r>
        <w:rPr>
          <w:rFonts w:ascii="Gill Sans MT" w:hAnsi="Gill Sans MT"/>
          <w:sz w:val="24"/>
          <w:szCs w:val="24"/>
        </w:rPr>
        <w:t xml:space="preserve"> y 1 % </w:t>
      </w:r>
      <w:r w:rsidRPr="00BF01C1">
        <w:rPr>
          <w:rFonts w:ascii="Gill Sans MT" w:hAnsi="Gill Sans MT"/>
          <w:i/>
          <w:iCs/>
          <w:sz w:val="24"/>
          <w:szCs w:val="24"/>
        </w:rPr>
        <w:t>siempre</w:t>
      </w:r>
      <w:r>
        <w:rPr>
          <w:rFonts w:ascii="Gill Sans MT" w:hAnsi="Gill Sans MT"/>
          <w:sz w:val="24"/>
          <w:szCs w:val="24"/>
        </w:rPr>
        <w:t xml:space="preserve">.    </w:t>
      </w:r>
    </w:p>
    <w:p w14:paraId="2825693E" w14:textId="0196E4DC" w:rsidR="00F35805" w:rsidRPr="0058405A" w:rsidRDefault="00F35805"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Gráfica</w:t>
      </w:r>
      <w:r w:rsidR="00FF1136">
        <w:rPr>
          <w:rFonts w:ascii="Gill Sans MT" w:hAnsi="Gill Sans MT"/>
          <w:color w:val="000000" w:themeColor="text1"/>
          <w:lang w:val="es-ES"/>
        </w:rPr>
        <w:t>12</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Uso del celular por el conductor durante la conducción, según el conductor</w:t>
      </w:r>
    </w:p>
    <w:p w14:paraId="5F9F283A" w14:textId="4E78AD60" w:rsidR="008541AA" w:rsidRDefault="00F35805" w:rsidP="00DA067A">
      <w:pPr>
        <w:spacing w:line="276" w:lineRule="auto"/>
        <w:jc w:val="center"/>
        <w:rPr>
          <w:rFonts w:ascii="Gill Sans MT" w:hAnsi="Gill Sans MT"/>
          <w:sz w:val="24"/>
          <w:szCs w:val="24"/>
        </w:rPr>
      </w:pPr>
      <w:r>
        <w:rPr>
          <w:noProof/>
        </w:rPr>
        <w:drawing>
          <wp:inline distT="0" distB="0" distL="0" distR="0" wp14:anchorId="06A009E1" wp14:editId="2EABBD0D">
            <wp:extent cx="4495800" cy="2819400"/>
            <wp:effectExtent l="0" t="0" r="0" b="0"/>
            <wp:docPr id="1379752578" name="Gráfico 1">
              <a:extLst xmlns:a="http://schemas.openxmlformats.org/drawingml/2006/main">
                <a:ext uri="{FF2B5EF4-FFF2-40B4-BE49-F238E27FC236}">
                  <a16:creationId xmlns:a16="http://schemas.microsoft.com/office/drawing/2014/main" id="{4399DEB9-61EA-694A-BC73-5BB4FEDF8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9DCE64" w14:textId="2D28F4F5" w:rsidR="00F35805" w:rsidRDefault="00F35805" w:rsidP="00DA067A">
      <w:pPr>
        <w:spacing w:line="276" w:lineRule="auto"/>
        <w:jc w:val="both"/>
        <w:rPr>
          <w:rFonts w:ascii="Gill Sans MT" w:hAnsi="Gill Sans MT"/>
          <w:i/>
          <w:iCs/>
          <w:sz w:val="24"/>
          <w:szCs w:val="24"/>
          <w:lang w:val="es-ES"/>
        </w:rPr>
      </w:pPr>
      <w:r w:rsidRPr="00F35805">
        <w:rPr>
          <w:rFonts w:ascii="Gill Sans MT" w:hAnsi="Gill Sans MT"/>
          <w:i/>
          <w:iCs/>
          <w:sz w:val="24"/>
          <w:szCs w:val="24"/>
          <w:lang w:val="es-ES"/>
        </w:rPr>
        <w:lastRenderedPageBreak/>
        <w:t>Esta pregunta sólo se hace a las personas que declaran trasladarse habitualmente en vehículo particular y ser el conductor del vehículo.</w:t>
      </w:r>
      <w:r w:rsidR="000878DC">
        <w:rPr>
          <w:rFonts w:ascii="Gill Sans MT" w:hAnsi="Gill Sans MT"/>
          <w:i/>
          <w:iCs/>
          <w:sz w:val="24"/>
          <w:szCs w:val="24"/>
          <w:lang w:val="es-ES"/>
        </w:rPr>
        <w:t xml:space="preserve"> </w:t>
      </w:r>
      <w:r w:rsidRPr="00F35805">
        <w:rPr>
          <w:rFonts w:ascii="Gill Sans MT" w:hAnsi="Gill Sans MT"/>
          <w:i/>
          <w:iCs/>
          <w:sz w:val="24"/>
          <w:szCs w:val="24"/>
          <w:lang w:val="es-ES"/>
        </w:rPr>
        <w:t>n= 458 (45,8% de la muestra total país)</w:t>
      </w:r>
      <w:r w:rsidR="0047249C">
        <w:rPr>
          <w:rFonts w:ascii="Gill Sans MT" w:hAnsi="Gill Sans MT"/>
          <w:i/>
          <w:iCs/>
          <w:sz w:val="24"/>
          <w:szCs w:val="24"/>
          <w:lang w:val="es-ES"/>
        </w:rPr>
        <w:t>.</w:t>
      </w:r>
    </w:p>
    <w:p w14:paraId="700C7319" w14:textId="6856FFD9" w:rsidR="00B80B1E" w:rsidRPr="00172560" w:rsidRDefault="00B80B1E" w:rsidP="00DA067A">
      <w:pPr>
        <w:pStyle w:val="Ttulo3"/>
        <w:spacing w:line="276" w:lineRule="auto"/>
        <w:rPr>
          <w:rFonts w:ascii="Gill Sans MT" w:hAnsi="Gill Sans MT"/>
          <w:b/>
          <w:bCs/>
          <w:color w:val="000000" w:themeColor="text1"/>
          <w:lang w:val="es-ES"/>
        </w:rPr>
      </w:pPr>
      <w:r w:rsidRPr="00172560">
        <w:rPr>
          <w:rFonts w:ascii="Gill Sans MT" w:hAnsi="Gill Sans MT"/>
          <w:b/>
          <w:bCs/>
          <w:color w:val="000000" w:themeColor="text1"/>
          <w:lang w:val="es-ES"/>
        </w:rPr>
        <w:t>P</w:t>
      </w:r>
      <w:r w:rsidRPr="0058405A">
        <w:rPr>
          <w:rFonts w:ascii="Gill Sans MT" w:hAnsi="Gill Sans MT"/>
          <w:b/>
          <w:bCs/>
          <w:color w:val="000000" w:themeColor="text1"/>
          <w:lang w:val="es-ES"/>
        </w:rPr>
        <w:t>10</w:t>
      </w:r>
      <w:r w:rsidRPr="00172560">
        <w:rPr>
          <w:rFonts w:ascii="Gill Sans MT" w:hAnsi="Gill Sans MT"/>
          <w:b/>
          <w:bCs/>
          <w:color w:val="000000" w:themeColor="text1"/>
          <w:lang w:val="es-ES"/>
        </w:rPr>
        <w:t>: Has declarado que normalmente eres pasajero en tus desplazamientos en vehículo particular. ¿Con qué frecuencia utiliza el conductor en esos traslados su celular mientras maneja?</w:t>
      </w:r>
    </w:p>
    <w:p w14:paraId="151956FC" w14:textId="30F84268" w:rsidR="008541AA" w:rsidRDefault="002E684B" w:rsidP="00DA067A">
      <w:pPr>
        <w:spacing w:line="276" w:lineRule="auto"/>
        <w:jc w:val="both"/>
        <w:rPr>
          <w:rFonts w:ascii="Gill Sans MT" w:hAnsi="Gill Sans MT"/>
          <w:sz w:val="24"/>
          <w:szCs w:val="24"/>
        </w:rPr>
      </w:pPr>
      <w:r>
        <w:rPr>
          <w:rFonts w:ascii="Gill Sans MT" w:hAnsi="Gill Sans MT"/>
          <w:sz w:val="24"/>
          <w:szCs w:val="24"/>
        </w:rPr>
        <w:t>De acuerdo con lo declarado por</w:t>
      </w:r>
      <w:r w:rsidR="000865EA">
        <w:rPr>
          <w:rFonts w:ascii="Gill Sans MT" w:hAnsi="Gill Sans MT"/>
          <w:sz w:val="24"/>
          <w:szCs w:val="24"/>
        </w:rPr>
        <w:t xml:space="preserve"> las personas que suelen </w:t>
      </w:r>
      <w:r w:rsidR="000865EA" w:rsidRPr="000865EA">
        <w:rPr>
          <w:rFonts w:ascii="Gill Sans MT" w:hAnsi="Gill Sans MT"/>
          <w:sz w:val="24"/>
          <w:szCs w:val="24"/>
          <w:lang w:val="es-ES"/>
        </w:rPr>
        <w:t>trasladarse habitualmente en vehículo particular</w:t>
      </w:r>
      <w:r>
        <w:rPr>
          <w:rFonts w:ascii="Gill Sans MT" w:hAnsi="Gill Sans MT"/>
          <w:sz w:val="24"/>
          <w:szCs w:val="24"/>
        </w:rPr>
        <w:t xml:space="preserve"> </w:t>
      </w:r>
      <w:r w:rsidR="000865EA">
        <w:rPr>
          <w:rFonts w:ascii="Gill Sans MT" w:hAnsi="Gill Sans MT"/>
          <w:sz w:val="24"/>
          <w:szCs w:val="24"/>
        </w:rPr>
        <w:t>como</w:t>
      </w:r>
      <w:r>
        <w:rPr>
          <w:rFonts w:ascii="Gill Sans MT" w:hAnsi="Gill Sans MT"/>
          <w:sz w:val="24"/>
          <w:szCs w:val="24"/>
        </w:rPr>
        <w:t xml:space="preserve"> pasajeros, 6 de cada 10 conductores usan el celular mientras conducen, lo cual coincide con lo declarado por los conductores. </w:t>
      </w:r>
      <w:r w:rsidR="00051F28">
        <w:rPr>
          <w:rFonts w:ascii="Gill Sans MT" w:hAnsi="Gill Sans MT"/>
          <w:sz w:val="24"/>
          <w:szCs w:val="24"/>
        </w:rPr>
        <w:t>17.4 % de los pasajeros de vehículo particular reportaron que el conductor utiliza el celular mientras conduce</w:t>
      </w:r>
      <w:r w:rsidR="0080674A">
        <w:rPr>
          <w:rFonts w:ascii="Gill Sans MT" w:hAnsi="Gill Sans MT"/>
          <w:sz w:val="24"/>
          <w:szCs w:val="24"/>
        </w:rPr>
        <w:t xml:space="preserve">: 11.9 % de manera </w:t>
      </w:r>
      <w:r w:rsidR="0080674A" w:rsidRPr="0080674A">
        <w:rPr>
          <w:rFonts w:ascii="Gill Sans MT" w:hAnsi="Gill Sans MT"/>
          <w:i/>
          <w:iCs/>
          <w:sz w:val="24"/>
          <w:szCs w:val="24"/>
        </w:rPr>
        <w:t>frecuente</w:t>
      </w:r>
      <w:r w:rsidR="0080674A">
        <w:rPr>
          <w:rFonts w:ascii="Gill Sans MT" w:hAnsi="Gill Sans MT"/>
          <w:sz w:val="24"/>
          <w:szCs w:val="24"/>
        </w:rPr>
        <w:t xml:space="preserve">, 2.4% </w:t>
      </w:r>
      <w:r w:rsidR="0080674A" w:rsidRPr="0080674A">
        <w:rPr>
          <w:rFonts w:ascii="Gill Sans MT" w:hAnsi="Gill Sans MT"/>
          <w:i/>
          <w:iCs/>
          <w:sz w:val="24"/>
          <w:szCs w:val="24"/>
        </w:rPr>
        <w:t>casi siempre</w:t>
      </w:r>
      <w:r w:rsidR="0080674A">
        <w:rPr>
          <w:rFonts w:ascii="Gill Sans MT" w:hAnsi="Gill Sans MT"/>
          <w:sz w:val="24"/>
          <w:szCs w:val="24"/>
        </w:rPr>
        <w:t xml:space="preserve"> y 2.1 % </w:t>
      </w:r>
      <w:r w:rsidR="0080674A" w:rsidRPr="0080674A">
        <w:rPr>
          <w:rFonts w:ascii="Gill Sans MT" w:hAnsi="Gill Sans MT"/>
          <w:i/>
          <w:iCs/>
          <w:sz w:val="24"/>
          <w:szCs w:val="24"/>
        </w:rPr>
        <w:t>siempre</w:t>
      </w:r>
      <w:r w:rsidR="0080674A">
        <w:rPr>
          <w:rFonts w:ascii="Gill Sans MT" w:hAnsi="Gill Sans MT"/>
          <w:sz w:val="24"/>
          <w:szCs w:val="24"/>
        </w:rPr>
        <w:t xml:space="preserve">. 45.2 % de los pasajeros de vehículo particular indicaron que el conductor utiliza el celular </w:t>
      </w:r>
      <w:r w:rsidR="0080674A" w:rsidRPr="0080674A">
        <w:rPr>
          <w:rFonts w:ascii="Gill Sans MT" w:hAnsi="Gill Sans MT"/>
          <w:i/>
          <w:iCs/>
          <w:sz w:val="24"/>
          <w:szCs w:val="24"/>
        </w:rPr>
        <w:t>algunas veces</w:t>
      </w:r>
      <w:r w:rsidR="0080674A">
        <w:rPr>
          <w:rFonts w:ascii="Gill Sans MT" w:hAnsi="Gill Sans MT"/>
          <w:sz w:val="24"/>
          <w:szCs w:val="24"/>
        </w:rPr>
        <w:t>, lo que significa que el conductor utiliza en 62. 6% el celular en algún momento mientras conduce, según lo reportado por el acompañante.</w:t>
      </w:r>
    </w:p>
    <w:p w14:paraId="71DEDC0F" w14:textId="77777777" w:rsidR="00A86A2A" w:rsidRDefault="00A86A2A" w:rsidP="00DA067A">
      <w:pPr>
        <w:pStyle w:val="Ttulo3"/>
        <w:spacing w:line="276" w:lineRule="auto"/>
        <w:rPr>
          <w:rFonts w:ascii="Gill Sans MT" w:hAnsi="Gill Sans MT"/>
          <w:color w:val="000000" w:themeColor="text1"/>
          <w:lang w:val="es-ES"/>
        </w:rPr>
      </w:pPr>
    </w:p>
    <w:p w14:paraId="09B2E29C" w14:textId="174A2D34" w:rsidR="00172560" w:rsidRPr="0058405A" w:rsidRDefault="00172560"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3</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Uso del celular por el conductor durante la conducción, según el pasajero</w:t>
      </w:r>
      <w:r w:rsidR="0047249C">
        <w:rPr>
          <w:rFonts w:ascii="Gill Sans MT" w:hAnsi="Gill Sans MT"/>
          <w:color w:val="000000" w:themeColor="text1"/>
          <w:lang w:val="es-ES"/>
        </w:rPr>
        <w:t>.</w:t>
      </w:r>
    </w:p>
    <w:p w14:paraId="7BCEA830" w14:textId="5343B60F" w:rsidR="008541AA" w:rsidRDefault="00051F28" w:rsidP="00DA067A">
      <w:pPr>
        <w:spacing w:line="276" w:lineRule="auto"/>
        <w:jc w:val="center"/>
        <w:rPr>
          <w:rFonts w:ascii="Gill Sans MT" w:hAnsi="Gill Sans MT"/>
          <w:sz w:val="24"/>
          <w:szCs w:val="24"/>
        </w:rPr>
      </w:pPr>
      <w:r>
        <w:rPr>
          <w:noProof/>
        </w:rPr>
        <w:drawing>
          <wp:inline distT="0" distB="0" distL="0" distR="0" wp14:anchorId="67AC467F" wp14:editId="398ECABF">
            <wp:extent cx="4629150" cy="2943225"/>
            <wp:effectExtent l="0" t="0" r="0" b="9525"/>
            <wp:docPr id="1259981427" name="Gráfico 1">
              <a:extLst xmlns:a="http://schemas.openxmlformats.org/drawingml/2006/main">
                <a:ext uri="{FF2B5EF4-FFF2-40B4-BE49-F238E27FC236}">
                  <a16:creationId xmlns:a16="http://schemas.microsoft.com/office/drawing/2014/main" id="{1243C083-A6E5-FB1A-965B-3CEA3A3B6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9510A0" w14:textId="22168B68" w:rsidR="00172560" w:rsidRDefault="00172560" w:rsidP="00DA067A">
      <w:pPr>
        <w:spacing w:line="276" w:lineRule="auto"/>
        <w:jc w:val="both"/>
        <w:rPr>
          <w:rFonts w:ascii="Gill Sans MT" w:hAnsi="Gill Sans MT"/>
          <w:i/>
          <w:iCs/>
          <w:sz w:val="24"/>
          <w:szCs w:val="24"/>
          <w:lang w:val="es-ES"/>
        </w:rPr>
      </w:pPr>
      <w:r w:rsidRPr="00172560">
        <w:rPr>
          <w:rFonts w:ascii="Gill Sans MT" w:hAnsi="Gill Sans MT"/>
          <w:i/>
          <w:iCs/>
          <w:sz w:val="24"/>
          <w:szCs w:val="24"/>
          <w:lang w:val="es-ES"/>
        </w:rPr>
        <w:t>Esta pregunta sólo se hace a las personas que declaran trasladarse habitualmente en vehículo particular y ser un pasajero.</w:t>
      </w:r>
      <w:r w:rsidR="000878DC">
        <w:rPr>
          <w:rFonts w:ascii="Gill Sans MT" w:hAnsi="Gill Sans MT"/>
          <w:i/>
          <w:iCs/>
          <w:sz w:val="24"/>
          <w:szCs w:val="24"/>
          <w:lang w:val="es-ES"/>
        </w:rPr>
        <w:t xml:space="preserve"> </w:t>
      </w:r>
      <w:r w:rsidRPr="00172560">
        <w:rPr>
          <w:rFonts w:ascii="Gill Sans MT" w:hAnsi="Gill Sans MT"/>
          <w:i/>
          <w:iCs/>
          <w:sz w:val="24"/>
          <w:szCs w:val="24"/>
          <w:lang w:val="es-ES"/>
        </w:rPr>
        <w:t>n= 120 (12% de la muestra total país)</w:t>
      </w:r>
      <w:r w:rsidR="0047249C">
        <w:rPr>
          <w:rFonts w:ascii="Gill Sans MT" w:hAnsi="Gill Sans MT"/>
          <w:i/>
          <w:iCs/>
          <w:sz w:val="24"/>
          <w:szCs w:val="24"/>
          <w:lang w:val="es-ES"/>
        </w:rPr>
        <w:t>.</w:t>
      </w:r>
    </w:p>
    <w:p w14:paraId="2148F114" w14:textId="5213C529" w:rsidR="00B80B1E" w:rsidRPr="00FF1136" w:rsidRDefault="00B80B1E" w:rsidP="00DA067A">
      <w:pPr>
        <w:pStyle w:val="Ttulo3"/>
        <w:spacing w:line="276" w:lineRule="auto"/>
        <w:rPr>
          <w:rFonts w:ascii="Gill Sans MT" w:hAnsi="Gill Sans MT"/>
          <w:b/>
          <w:bCs/>
          <w:color w:val="000000" w:themeColor="text1"/>
          <w:lang w:val="es-ES"/>
        </w:rPr>
      </w:pPr>
      <w:r w:rsidRPr="00FD0811">
        <w:rPr>
          <w:rFonts w:ascii="Gill Sans MT" w:hAnsi="Gill Sans MT"/>
          <w:b/>
          <w:bCs/>
          <w:color w:val="000000" w:themeColor="text1"/>
          <w:lang w:val="es-ES"/>
        </w:rPr>
        <w:t>P1</w:t>
      </w:r>
      <w:r w:rsidR="0058405A" w:rsidRPr="00FD0811">
        <w:rPr>
          <w:rFonts w:ascii="Gill Sans MT" w:hAnsi="Gill Sans MT"/>
          <w:b/>
          <w:bCs/>
          <w:color w:val="000000" w:themeColor="text1"/>
          <w:lang w:val="es-ES"/>
        </w:rPr>
        <w:t>1</w:t>
      </w:r>
      <w:r w:rsidRPr="00FD0811">
        <w:rPr>
          <w:rFonts w:ascii="Gill Sans MT" w:hAnsi="Gill Sans MT"/>
          <w:b/>
          <w:bCs/>
          <w:color w:val="000000" w:themeColor="text1"/>
          <w:lang w:val="es-ES"/>
        </w:rPr>
        <w:t xml:space="preserve">: ¿Con qué frecuencia utilizas el celular cuando manejas? </w:t>
      </w:r>
      <w:r w:rsidR="00B9230C" w:rsidRPr="00FD0811">
        <w:rPr>
          <w:rFonts w:ascii="Gill Sans MT" w:hAnsi="Gill Sans MT"/>
          <w:b/>
          <w:bCs/>
          <w:color w:val="000000" w:themeColor="text1"/>
          <w:lang w:val="es-ES"/>
        </w:rPr>
        <w:t xml:space="preserve">Según el conductor, </w:t>
      </w:r>
      <w:r w:rsidRPr="00FD0811">
        <w:rPr>
          <w:rFonts w:ascii="Gill Sans MT" w:hAnsi="Gill Sans MT"/>
          <w:b/>
          <w:bCs/>
          <w:color w:val="000000" w:themeColor="text1"/>
          <w:lang w:val="es-ES"/>
        </w:rPr>
        <w:t>por zona metropolitana</w:t>
      </w:r>
    </w:p>
    <w:p w14:paraId="45851581" w14:textId="30653AFA" w:rsidR="00F53B15" w:rsidRPr="00172560" w:rsidRDefault="002E684B" w:rsidP="00DA067A">
      <w:pPr>
        <w:spacing w:line="276" w:lineRule="auto"/>
        <w:jc w:val="both"/>
        <w:rPr>
          <w:rFonts w:ascii="Gill Sans MT" w:hAnsi="Gill Sans MT"/>
          <w:sz w:val="24"/>
          <w:szCs w:val="24"/>
        </w:rPr>
      </w:pPr>
      <w:r>
        <w:rPr>
          <w:rFonts w:ascii="Gill Sans MT" w:hAnsi="Gill Sans MT"/>
          <w:sz w:val="24"/>
          <w:szCs w:val="24"/>
        </w:rPr>
        <w:t>L</w:t>
      </w:r>
      <w:r w:rsidR="00C0612A">
        <w:rPr>
          <w:rFonts w:ascii="Gill Sans MT" w:hAnsi="Gill Sans MT"/>
          <w:sz w:val="24"/>
          <w:szCs w:val="24"/>
        </w:rPr>
        <w:t xml:space="preserve">a zona metropolitana de Mérida presenta el mayor porcentaje de uso celular, en algún momento y en mayor o menor medida, durante la conducción (69.9 %), seguido muy de cerca </w:t>
      </w:r>
      <w:r w:rsidR="00FD0811">
        <w:rPr>
          <w:rFonts w:ascii="Gill Sans MT" w:hAnsi="Gill Sans MT"/>
          <w:sz w:val="24"/>
          <w:szCs w:val="24"/>
        </w:rPr>
        <w:t xml:space="preserve">de </w:t>
      </w:r>
      <w:r w:rsidR="002511A6">
        <w:rPr>
          <w:rFonts w:ascii="Gill Sans MT" w:hAnsi="Gill Sans MT"/>
          <w:sz w:val="24"/>
          <w:szCs w:val="24"/>
        </w:rPr>
        <w:t>la zona metropolitana</w:t>
      </w:r>
      <w:r w:rsidR="00FD0811">
        <w:rPr>
          <w:rFonts w:ascii="Gill Sans MT" w:hAnsi="Gill Sans MT"/>
          <w:sz w:val="24"/>
          <w:szCs w:val="24"/>
        </w:rPr>
        <w:t xml:space="preserve"> Guadalajara (68.3 %). Al igual que las anteriores, la</w:t>
      </w:r>
      <w:r w:rsidR="00BB1043">
        <w:rPr>
          <w:rFonts w:ascii="Gill Sans MT" w:hAnsi="Gill Sans MT"/>
          <w:sz w:val="24"/>
          <w:szCs w:val="24"/>
        </w:rPr>
        <w:t>s</w:t>
      </w:r>
      <w:r w:rsidR="002511A6">
        <w:rPr>
          <w:rFonts w:ascii="Gill Sans MT" w:hAnsi="Gill Sans MT"/>
          <w:sz w:val="24"/>
          <w:szCs w:val="24"/>
        </w:rPr>
        <w:t xml:space="preserve"> zona</w:t>
      </w:r>
      <w:r w:rsidR="00BB1043">
        <w:rPr>
          <w:rFonts w:ascii="Gill Sans MT" w:hAnsi="Gill Sans MT"/>
          <w:sz w:val="24"/>
          <w:szCs w:val="24"/>
        </w:rPr>
        <w:t>s</w:t>
      </w:r>
      <w:r w:rsidR="002511A6">
        <w:rPr>
          <w:rFonts w:ascii="Gill Sans MT" w:hAnsi="Gill Sans MT"/>
          <w:sz w:val="24"/>
          <w:szCs w:val="24"/>
        </w:rPr>
        <w:t xml:space="preserve"> metropolitana</w:t>
      </w:r>
      <w:r w:rsidR="00BB1043">
        <w:rPr>
          <w:rFonts w:ascii="Gill Sans MT" w:hAnsi="Gill Sans MT"/>
          <w:sz w:val="24"/>
          <w:szCs w:val="24"/>
        </w:rPr>
        <w:t>s</w:t>
      </w:r>
      <w:r w:rsidR="00FD0811">
        <w:rPr>
          <w:rFonts w:ascii="Gill Sans MT" w:hAnsi="Gill Sans MT"/>
          <w:sz w:val="24"/>
          <w:szCs w:val="24"/>
        </w:rPr>
        <w:t xml:space="preserve"> </w:t>
      </w:r>
      <w:r w:rsidR="002511A6">
        <w:rPr>
          <w:rFonts w:ascii="Gill Sans MT" w:hAnsi="Gill Sans MT"/>
          <w:sz w:val="24"/>
          <w:szCs w:val="24"/>
        </w:rPr>
        <w:t xml:space="preserve">de la </w:t>
      </w:r>
      <w:r w:rsidR="00FD0811">
        <w:rPr>
          <w:rFonts w:ascii="Gill Sans MT" w:hAnsi="Gill Sans MT"/>
          <w:sz w:val="24"/>
          <w:szCs w:val="24"/>
        </w:rPr>
        <w:t xml:space="preserve">CDMX y </w:t>
      </w:r>
      <w:r w:rsidR="00BB1043">
        <w:rPr>
          <w:rFonts w:ascii="Gill Sans MT" w:hAnsi="Gill Sans MT"/>
          <w:sz w:val="24"/>
          <w:szCs w:val="24"/>
        </w:rPr>
        <w:t xml:space="preserve">de </w:t>
      </w:r>
      <w:r w:rsidR="00FD0811">
        <w:rPr>
          <w:rFonts w:ascii="Gill Sans MT" w:hAnsi="Gill Sans MT"/>
          <w:sz w:val="24"/>
          <w:szCs w:val="24"/>
        </w:rPr>
        <w:t xml:space="preserve">Tijuana también presentan un alto porcentaje al sumar a los que reportan que </w:t>
      </w:r>
      <w:r w:rsidR="00FD0811" w:rsidRPr="00FD0811">
        <w:rPr>
          <w:rFonts w:ascii="Gill Sans MT" w:hAnsi="Gill Sans MT"/>
          <w:i/>
          <w:iCs/>
          <w:sz w:val="24"/>
          <w:szCs w:val="24"/>
        </w:rPr>
        <w:lastRenderedPageBreak/>
        <w:t>siempre</w:t>
      </w:r>
      <w:r w:rsidR="00FD0811">
        <w:rPr>
          <w:rFonts w:ascii="Gill Sans MT" w:hAnsi="Gill Sans MT"/>
          <w:sz w:val="24"/>
          <w:szCs w:val="24"/>
        </w:rPr>
        <w:t xml:space="preserve">, </w:t>
      </w:r>
      <w:r w:rsidR="00FD0811" w:rsidRPr="00FD0811">
        <w:rPr>
          <w:rFonts w:ascii="Gill Sans MT" w:hAnsi="Gill Sans MT"/>
          <w:i/>
          <w:iCs/>
          <w:sz w:val="24"/>
          <w:szCs w:val="24"/>
        </w:rPr>
        <w:t>casi siempre</w:t>
      </w:r>
      <w:r w:rsidR="00FD0811">
        <w:rPr>
          <w:rFonts w:ascii="Gill Sans MT" w:hAnsi="Gill Sans MT"/>
          <w:sz w:val="24"/>
          <w:szCs w:val="24"/>
        </w:rPr>
        <w:t xml:space="preserve">, </w:t>
      </w:r>
      <w:r w:rsidR="00FD0811" w:rsidRPr="00FD0811">
        <w:rPr>
          <w:rFonts w:ascii="Gill Sans MT" w:hAnsi="Gill Sans MT"/>
          <w:i/>
          <w:iCs/>
          <w:sz w:val="24"/>
          <w:szCs w:val="24"/>
        </w:rPr>
        <w:t>frecuentemente</w:t>
      </w:r>
      <w:r w:rsidR="00FD0811">
        <w:rPr>
          <w:rFonts w:ascii="Gill Sans MT" w:hAnsi="Gill Sans MT"/>
          <w:sz w:val="24"/>
          <w:szCs w:val="24"/>
        </w:rPr>
        <w:t xml:space="preserve"> y </w:t>
      </w:r>
      <w:r w:rsidR="00FD0811" w:rsidRPr="00FD0811">
        <w:rPr>
          <w:rFonts w:ascii="Gill Sans MT" w:hAnsi="Gill Sans MT"/>
          <w:i/>
          <w:iCs/>
          <w:sz w:val="24"/>
          <w:szCs w:val="24"/>
        </w:rPr>
        <w:t>algunas veces,</w:t>
      </w:r>
      <w:r w:rsidR="00FD0811">
        <w:rPr>
          <w:rFonts w:ascii="Gill Sans MT" w:hAnsi="Gill Sans MT"/>
          <w:sz w:val="24"/>
          <w:szCs w:val="24"/>
        </w:rPr>
        <w:t xml:space="preserve"> utilizan el celular durante la conducción; con 60.5 % y 60.4 %, respectivamente.</w:t>
      </w:r>
    </w:p>
    <w:p w14:paraId="66318C63" w14:textId="16BBDA81" w:rsidR="00F53B15" w:rsidRPr="0058405A" w:rsidRDefault="00F53B15" w:rsidP="00DA067A">
      <w:pPr>
        <w:pStyle w:val="Ttulo3"/>
        <w:spacing w:line="276" w:lineRule="auto"/>
        <w:jc w:val="center"/>
        <w:rPr>
          <w:rFonts w:ascii="Gill Sans MT" w:hAnsi="Gill Sans MT"/>
          <w:color w:val="000000" w:themeColor="text1"/>
          <w:lang w:val="es-ES"/>
        </w:rPr>
      </w:pPr>
      <w:r w:rsidRPr="0058405A">
        <w:rPr>
          <w:rFonts w:ascii="Gill Sans MT" w:hAnsi="Gill Sans MT"/>
          <w:color w:val="000000" w:themeColor="text1"/>
          <w:lang w:val="es-ES"/>
        </w:rPr>
        <w:t xml:space="preserve">Tabla </w:t>
      </w:r>
      <w:r w:rsidR="00DB2BDF">
        <w:rPr>
          <w:rFonts w:ascii="Gill Sans MT" w:hAnsi="Gill Sans MT"/>
          <w:color w:val="000000" w:themeColor="text1"/>
          <w:lang w:val="es-ES"/>
        </w:rPr>
        <w:t>7</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Uso del celular por el conductor durante la conducción, según el conductor</w:t>
      </w:r>
    </w:p>
    <w:p w14:paraId="2EC8F89C" w14:textId="6FA29E5E" w:rsidR="00172560" w:rsidRDefault="007C46A4" w:rsidP="00DA067A">
      <w:pPr>
        <w:spacing w:line="276" w:lineRule="auto"/>
        <w:jc w:val="center"/>
        <w:rPr>
          <w:rFonts w:ascii="Gill Sans MT" w:hAnsi="Gill Sans MT"/>
          <w:sz w:val="24"/>
          <w:szCs w:val="24"/>
        </w:rPr>
      </w:pPr>
      <w:r w:rsidRPr="007C46A4">
        <w:rPr>
          <w:rFonts w:ascii="Gill Sans MT" w:hAnsi="Gill Sans MT"/>
          <w:noProof/>
          <w:sz w:val="24"/>
          <w:szCs w:val="24"/>
        </w:rPr>
        <w:drawing>
          <wp:inline distT="0" distB="0" distL="0" distR="0" wp14:anchorId="4CA269D8" wp14:editId="29E327F8">
            <wp:extent cx="5943600" cy="1877060"/>
            <wp:effectExtent l="19050" t="19050" r="19050" b="27940"/>
            <wp:docPr id="4" name="Imagen 3">
              <a:extLst xmlns:a="http://schemas.openxmlformats.org/drawingml/2006/main">
                <a:ext uri="{FF2B5EF4-FFF2-40B4-BE49-F238E27FC236}">
                  <a16:creationId xmlns:a16="http://schemas.microsoft.com/office/drawing/2014/main" id="{35E3C61C-8B7A-5539-67DD-C0F41D225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5E3C61C-8B7A-5539-67DD-C0F41D225567}"/>
                        </a:ext>
                      </a:extLst>
                    </pic:cNvPr>
                    <pic:cNvPicPr>
                      <a:picLocks noChangeAspect="1"/>
                    </pic:cNvPicPr>
                  </pic:nvPicPr>
                  <pic:blipFill rotWithShape="1">
                    <a:blip r:embed="rId57">
                      <a:grayscl/>
                    </a:blip>
                    <a:srcRect l="6456" t="9290" r="5530" b="9290"/>
                    <a:stretch/>
                  </pic:blipFill>
                  <pic:spPr>
                    <a:xfrm>
                      <a:off x="0" y="0"/>
                      <a:ext cx="5943600" cy="1877060"/>
                    </a:xfrm>
                    <a:prstGeom prst="rect">
                      <a:avLst/>
                    </a:prstGeom>
                    <a:ln>
                      <a:solidFill>
                        <a:schemeClr val="bg1">
                          <a:lumMod val="75000"/>
                        </a:schemeClr>
                      </a:solidFill>
                    </a:ln>
                  </pic:spPr>
                </pic:pic>
              </a:graphicData>
            </a:graphic>
          </wp:inline>
        </w:drawing>
      </w:r>
    </w:p>
    <w:p w14:paraId="7F038F74" w14:textId="77777777" w:rsidR="007C46A4" w:rsidRPr="007C46A4" w:rsidRDefault="007C46A4" w:rsidP="00DA067A">
      <w:pPr>
        <w:spacing w:line="276" w:lineRule="auto"/>
        <w:jc w:val="both"/>
        <w:rPr>
          <w:rFonts w:ascii="Gill Sans MT" w:hAnsi="Gill Sans MT"/>
          <w:sz w:val="24"/>
          <w:szCs w:val="24"/>
        </w:rPr>
      </w:pPr>
      <w:r w:rsidRPr="007C46A4">
        <w:rPr>
          <w:rFonts w:ascii="Gill Sans MT" w:hAnsi="Gill Sans MT"/>
          <w:i/>
          <w:iCs/>
          <w:sz w:val="24"/>
          <w:szCs w:val="24"/>
          <w:lang w:val="es-ES"/>
        </w:rPr>
        <w:t>Esta pregunta sólo se hace a las personas que declaran trasladarse habitualmente en vehículo particular y ser el conductor del vehículo.</w:t>
      </w:r>
    </w:p>
    <w:p w14:paraId="251A8BE0" w14:textId="48386B47" w:rsidR="00B9230C" w:rsidRPr="006712C9" w:rsidRDefault="00B9230C" w:rsidP="00DA067A">
      <w:pPr>
        <w:pStyle w:val="Ttulo3"/>
        <w:shd w:val="clear" w:color="auto" w:fill="FFFFFF" w:themeFill="background1"/>
        <w:spacing w:line="276" w:lineRule="auto"/>
        <w:rPr>
          <w:rFonts w:ascii="Gill Sans MT" w:hAnsi="Gill Sans MT"/>
          <w:b/>
          <w:bCs/>
          <w:color w:val="000000" w:themeColor="text1"/>
          <w:lang w:val="es-ES"/>
        </w:rPr>
      </w:pPr>
      <w:r w:rsidRPr="006712C9">
        <w:rPr>
          <w:rFonts w:ascii="Gill Sans MT" w:hAnsi="Gill Sans MT"/>
          <w:b/>
          <w:bCs/>
          <w:color w:val="000000" w:themeColor="text1"/>
          <w:lang w:val="es-ES"/>
        </w:rPr>
        <w:t>P1</w:t>
      </w:r>
      <w:r w:rsidR="0058405A" w:rsidRPr="006712C9">
        <w:rPr>
          <w:rFonts w:ascii="Gill Sans MT" w:hAnsi="Gill Sans MT"/>
          <w:b/>
          <w:bCs/>
          <w:color w:val="000000" w:themeColor="text1"/>
          <w:lang w:val="es-ES"/>
        </w:rPr>
        <w:t>2</w:t>
      </w:r>
      <w:r w:rsidRPr="006712C9">
        <w:rPr>
          <w:rFonts w:ascii="Gill Sans MT" w:hAnsi="Gill Sans MT"/>
          <w:b/>
          <w:bCs/>
          <w:color w:val="000000" w:themeColor="text1"/>
          <w:lang w:val="es-ES"/>
        </w:rPr>
        <w:t>: Has declarado que normalmente eres pasajero en tus desplazamientos en vehículo particular. ¿Con qué frecuencia utiliza el conductor en esos traslados su celular mientras maneja?</w:t>
      </w:r>
    </w:p>
    <w:p w14:paraId="3EA029ED" w14:textId="0F0612C1" w:rsidR="006712C9" w:rsidRDefault="00D4148B" w:rsidP="00DA067A">
      <w:pPr>
        <w:spacing w:line="276" w:lineRule="auto"/>
        <w:jc w:val="both"/>
        <w:rPr>
          <w:rFonts w:ascii="Gill Sans MT" w:hAnsi="Gill Sans MT"/>
          <w:sz w:val="24"/>
          <w:szCs w:val="24"/>
        </w:rPr>
      </w:pPr>
      <w:r>
        <w:rPr>
          <w:rFonts w:ascii="Gill Sans MT" w:hAnsi="Gill Sans MT"/>
          <w:sz w:val="24"/>
          <w:szCs w:val="24"/>
        </w:rPr>
        <w:t>Al comparar la información proporcionada por los pasajeros respecto al uso de celular del conductor durante los traslados, considerando la probabilidad de uso de celular en algún momento y en mayor o menor medida (</w:t>
      </w:r>
      <w:r w:rsidRPr="006712C9">
        <w:rPr>
          <w:rFonts w:ascii="Gill Sans MT" w:hAnsi="Gill Sans MT"/>
          <w:i/>
          <w:iCs/>
          <w:sz w:val="24"/>
          <w:szCs w:val="24"/>
        </w:rPr>
        <w:t>siempre, casi siempre, frecuentemente y algunas veces</w:t>
      </w:r>
      <w:r>
        <w:rPr>
          <w:rFonts w:ascii="Gill Sans MT" w:hAnsi="Gill Sans MT"/>
          <w:sz w:val="24"/>
          <w:szCs w:val="24"/>
        </w:rPr>
        <w:t>) la información reportada en</w:t>
      </w:r>
      <w:r w:rsidR="002511A6">
        <w:rPr>
          <w:rFonts w:ascii="Gill Sans MT" w:hAnsi="Gill Sans MT"/>
          <w:sz w:val="24"/>
          <w:szCs w:val="24"/>
        </w:rPr>
        <w:t xml:space="preserve"> la</w:t>
      </w:r>
      <w:r>
        <w:rPr>
          <w:rFonts w:ascii="Gill Sans MT" w:hAnsi="Gill Sans MT"/>
          <w:sz w:val="24"/>
          <w:szCs w:val="24"/>
        </w:rPr>
        <w:t xml:space="preserve"> </w:t>
      </w:r>
      <w:r w:rsidR="002511A6">
        <w:rPr>
          <w:rFonts w:ascii="Gill Sans MT" w:hAnsi="Gill Sans MT"/>
          <w:sz w:val="24"/>
          <w:szCs w:val="24"/>
        </w:rPr>
        <w:t>zona metropolitana de</w:t>
      </w:r>
      <w:r>
        <w:rPr>
          <w:rFonts w:ascii="Gill Sans MT" w:hAnsi="Gill Sans MT"/>
          <w:sz w:val="24"/>
          <w:szCs w:val="24"/>
        </w:rPr>
        <w:t xml:space="preserve"> Monterrey es similar e incluso más baja que la reportada por los conductores (</w:t>
      </w:r>
      <w:r w:rsidR="006712C9">
        <w:rPr>
          <w:rFonts w:ascii="Gill Sans MT" w:hAnsi="Gill Sans MT"/>
          <w:sz w:val="24"/>
          <w:szCs w:val="24"/>
        </w:rPr>
        <w:t>42.9 %); caso similar de reducción de uso reportado por pasajeros (57.8 %) respecto a lo reportado por conductores sucede en</w:t>
      </w:r>
      <w:r w:rsidR="002511A6">
        <w:rPr>
          <w:rFonts w:ascii="Gill Sans MT" w:hAnsi="Gill Sans MT"/>
          <w:sz w:val="24"/>
          <w:szCs w:val="24"/>
        </w:rPr>
        <w:t xml:space="preserve"> la zona metropolitana</w:t>
      </w:r>
      <w:r w:rsidR="006712C9">
        <w:rPr>
          <w:rFonts w:ascii="Gill Sans MT" w:hAnsi="Gill Sans MT"/>
          <w:sz w:val="24"/>
          <w:szCs w:val="24"/>
        </w:rPr>
        <w:t xml:space="preserve"> </w:t>
      </w:r>
      <w:r w:rsidR="002511A6">
        <w:rPr>
          <w:rFonts w:ascii="Gill Sans MT" w:hAnsi="Gill Sans MT"/>
          <w:sz w:val="24"/>
          <w:szCs w:val="24"/>
        </w:rPr>
        <w:t xml:space="preserve">de </w:t>
      </w:r>
      <w:r w:rsidR="006712C9">
        <w:rPr>
          <w:rFonts w:ascii="Gill Sans MT" w:hAnsi="Gill Sans MT"/>
          <w:sz w:val="24"/>
          <w:szCs w:val="24"/>
        </w:rPr>
        <w:t xml:space="preserve">Mérida. </w:t>
      </w:r>
    </w:p>
    <w:p w14:paraId="05E77D8A" w14:textId="699CD019" w:rsidR="007C46A4" w:rsidRDefault="006712C9" w:rsidP="00DA067A">
      <w:pPr>
        <w:spacing w:line="276" w:lineRule="auto"/>
        <w:jc w:val="both"/>
        <w:rPr>
          <w:rFonts w:ascii="Gill Sans MT" w:hAnsi="Gill Sans MT"/>
          <w:sz w:val="24"/>
          <w:szCs w:val="24"/>
        </w:rPr>
      </w:pPr>
      <w:r>
        <w:rPr>
          <w:rFonts w:ascii="Gill Sans MT" w:hAnsi="Gill Sans MT"/>
          <w:sz w:val="24"/>
          <w:szCs w:val="24"/>
        </w:rPr>
        <w:t xml:space="preserve">Utilizando el mismo criterio de comparación, las </w:t>
      </w:r>
      <w:r w:rsidR="002511A6">
        <w:rPr>
          <w:rFonts w:ascii="Gill Sans MT" w:hAnsi="Gill Sans MT"/>
          <w:sz w:val="24"/>
          <w:szCs w:val="24"/>
        </w:rPr>
        <w:t xml:space="preserve">zonas metropolitanas </w:t>
      </w:r>
      <w:r>
        <w:rPr>
          <w:rFonts w:ascii="Gill Sans MT" w:hAnsi="Gill Sans MT"/>
          <w:sz w:val="24"/>
          <w:szCs w:val="24"/>
        </w:rPr>
        <w:t>de CDMX, Tijuana y, particularmente Guadalajara, presentan un incremento de uso de celular reportado por el pasajero respecto a lo reportado por los conductores, con 64.0 %, 66.6 % y 80.5 5%, respectivamente.</w:t>
      </w:r>
    </w:p>
    <w:p w14:paraId="59680627" w14:textId="65B354E8" w:rsidR="007C46A4" w:rsidRDefault="007C46A4" w:rsidP="00DA067A">
      <w:pPr>
        <w:pStyle w:val="Ttulo3"/>
        <w:spacing w:line="276" w:lineRule="auto"/>
        <w:jc w:val="center"/>
        <w:rPr>
          <w:rFonts w:ascii="Gill Sans MT" w:hAnsi="Gill Sans MT"/>
          <w:color w:val="000000" w:themeColor="text1"/>
          <w:lang w:val="es-ES"/>
        </w:rPr>
      </w:pPr>
      <w:r w:rsidRPr="0058405A">
        <w:rPr>
          <w:rFonts w:ascii="Gill Sans MT" w:hAnsi="Gill Sans MT"/>
          <w:color w:val="000000" w:themeColor="text1"/>
          <w:lang w:val="es-ES"/>
        </w:rPr>
        <w:lastRenderedPageBreak/>
        <w:t xml:space="preserve">Tabla </w:t>
      </w:r>
      <w:r w:rsidR="00DB2BDF">
        <w:rPr>
          <w:rFonts w:ascii="Gill Sans MT" w:hAnsi="Gill Sans MT"/>
          <w:color w:val="000000" w:themeColor="text1"/>
          <w:lang w:val="es-ES"/>
        </w:rPr>
        <w:t>8</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 xml:space="preserve">Uso del celular por el conductor durante la conducción, según el </w:t>
      </w:r>
      <w:r w:rsidR="00B9230C" w:rsidRPr="0058405A">
        <w:rPr>
          <w:rFonts w:ascii="Gill Sans MT" w:hAnsi="Gill Sans MT"/>
          <w:color w:val="000000" w:themeColor="text1"/>
          <w:lang w:val="es-ES"/>
        </w:rPr>
        <w:t>pasajero</w:t>
      </w:r>
    </w:p>
    <w:p w14:paraId="162D0D68" w14:textId="5135E5A5" w:rsidR="007C46A4" w:rsidRDefault="007C46A4" w:rsidP="00DA067A">
      <w:pPr>
        <w:spacing w:line="276" w:lineRule="auto"/>
        <w:rPr>
          <w:rFonts w:ascii="Gill Sans MT" w:hAnsi="Gill Sans MT"/>
          <w:sz w:val="24"/>
          <w:szCs w:val="24"/>
        </w:rPr>
      </w:pPr>
      <w:r w:rsidRPr="007C46A4">
        <w:rPr>
          <w:rFonts w:ascii="Gill Sans MT" w:hAnsi="Gill Sans MT"/>
          <w:noProof/>
          <w:sz w:val="24"/>
          <w:szCs w:val="24"/>
        </w:rPr>
        <w:drawing>
          <wp:inline distT="0" distB="0" distL="0" distR="0" wp14:anchorId="1BB7CE4D" wp14:editId="25003C1C">
            <wp:extent cx="5943600" cy="1876425"/>
            <wp:effectExtent l="19050" t="19050" r="19050" b="28575"/>
            <wp:docPr id="15" name="Imagen 14">
              <a:extLst xmlns:a="http://schemas.openxmlformats.org/drawingml/2006/main">
                <a:ext uri="{FF2B5EF4-FFF2-40B4-BE49-F238E27FC236}">
                  <a16:creationId xmlns:a16="http://schemas.microsoft.com/office/drawing/2014/main" id="{5C2C2450-430B-6875-AAB6-28EF9B2FE4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5C2C2450-430B-6875-AAB6-28EF9B2FE4C1}"/>
                        </a:ext>
                      </a:extLst>
                    </pic:cNvPr>
                    <pic:cNvPicPr>
                      <a:picLocks/>
                    </pic:cNvPicPr>
                  </pic:nvPicPr>
                  <pic:blipFill rotWithShape="1">
                    <a:blip r:embed="rId58">
                      <a:grayscl/>
                    </a:blip>
                    <a:srcRect l="6456" t="9145" r="5539" b="8592"/>
                    <a:stretch/>
                  </pic:blipFill>
                  <pic:spPr>
                    <a:xfrm>
                      <a:off x="0" y="0"/>
                      <a:ext cx="5943600" cy="1876425"/>
                    </a:xfrm>
                    <a:prstGeom prst="rect">
                      <a:avLst/>
                    </a:prstGeom>
                    <a:ln>
                      <a:solidFill>
                        <a:schemeClr val="bg1">
                          <a:lumMod val="75000"/>
                        </a:schemeClr>
                      </a:solidFill>
                    </a:ln>
                  </pic:spPr>
                </pic:pic>
              </a:graphicData>
            </a:graphic>
          </wp:inline>
        </w:drawing>
      </w:r>
    </w:p>
    <w:p w14:paraId="36202D46" w14:textId="77777777" w:rsidR="007C46A4" w:rsidRPr="007C46A4" w:rsidRDefault="007C46A4" w:rsidP="00DA067A">
      <w:pPr>
        <w:spacing w:line="276" w:lineRule="auto"/>
        <w:rPr>
          <w:rFonts w:ascii="Gill Sans MT" w:hAnsi="Gill Sans MT"/>
          <w:sz w:val="24"/>
          <w:szCs w:val="24"/>
        </w:rPr>
      </w:pPr>
      <w:r w:rsidRPr="007C46A4">
        <w:rPr>
          <w:rFonts w:ascii="Gill Sans MT" w:hAnsi="Gill Sans MT"/>
          <w:i/>
          <w:iCs/>
          <w:sz w:val="24"/>
          <w:szCs w:val="24"/>
          <w:lang w:val="es-ES"/>
        </w:rPr>
        <w:t>Esta pregunta sólo se hace a las personas que declaran trasladarse habitualmente en vehículo particular y ser un pasajero.</w:t>
      </w:r>
    </w:p>
    <w:p w14:paraId="5F654AB3" w14:textId="7092CEC7" w:rsidR="00B9230C" w:rsidRDefault="00B9230C" w:rsidP="00DA067A">
      <w:pPr>
        <w:pStyle w:val="Ttulo3"/>
        <w:spacing w:line="276" w:lineRule="auto"/>
        <w:rPr>
          <w:rFonts w:ascii="Gill Sans MT" w:hAnsi="Gill Sans MT"/>
          <w:b/>
          <w:bCs/>
          <w:color w:val="000000" w:themeColor="text1"/>
          <w:lang w:val="es-ES"/>
        </w:rPr>
      </w:pPr>
      <w:r w:rsidRPr="005C595D">
        <w:rPr>
          <w:rFonts w:ascii="Gill Sans MT" w:hAnsi="Gill Sans MT"/>
          <w:b/>
          <w:bCs/>
          <w:color w:val="000000" w:themeColor="text1"/>
          <w:lang w:val="es-ES"/>
        </w:rPr>
        <w:t>P1</w:t>
      </w:r>
      <w:r w:rsidR="0058405A" w:rsidRPr="005C595D">
        <w:rPr>
          <w:rFonts w:ascii="Gill Sans MT" w:hAnsi="Gill Sans MT"/>
          <w:b/>
          <w:bCs/>
          <w:color w:val="000000" w:themeColor="text1"/>
          <w:lang w:val="es-ES"/>
        </w:rPr>
        <w:t>3</w:t>
      </w:r>
      <w:r w:rsidRPr="005C595D">
        <w:rPr>
          <w:rFonts w:ascii="Gill Sans MT" w:hAnsi="Gill Sans MT"/>
          <w:b/>
          <w:bCs/>
          <w:color w:val="000000" w:themeColor="text1"/>
          <w:lang w:val="es-ES"/>
        </w:rPr>
        <w:t>: ¿Qué uso haces del celular mientras manejas?</w:t>
      </w:r>
      <w:r w:rsidR="00E80049" w:rsidRPr="005C595D">
        <w:rPr>
          <w:rFonts w:ascii="Gill Sans MT" w:hAnsi="Gill Sans MT"/>
          <w:b/>
          <w:bCs/>
          <w:color w:val="000000" w:themeColor="text1"/>
          <w:lang w:val="es-ES"/>
        </w:rPr>
        <w:t xml:space="preserve"> según el conductor</w:t>
      </w:r>
    </w:p>
    <w:p w14:paraId="0EA5CF4A" w14:textId="77777777" w:rsidR="000865EA" w:rsidRDefault="000865EA" w:rsidP="00DA067A">
      <w:pPr>
        <w:spacing w:line="276" w:lineRule="auto"/>
        <w:jc w:val="both"/>
        <w:rPr>
          <w:lang w:val="es-ES"/>
        </w:rPr>
      </w:pPr>
      <w:r w:rsidRPr="00251B8A">
        <w:rPr>
          <w:lang w:val="es-ES"/>
        </w:rPr>
        <w:t xml:space="preserve">Para conocer el uso que el conductor hace del celular mientras maneja se presentaron las siguientes opciones: llamadas, </w:t>
      </w:r>
      <w:r>
        <w:rPr>
          <w:lang w:val="es-ES"/>
        </w:rPr>
        <w:t xml:space="preserve">mensajes, </w:t>
      </w:r>
      <w:r w:rsidRPr="00251B8A">
        <w:rPr>
          <w:lang w:val="es-ES"/>
        </w:rPr>
        <w:t>redes sociales, navegación y mapas, música, fotos y video y otros; pudiendo seleccionar más de una</w:t>
      </w:r>
      <w:r>
        <w:rPr>
          <w:lang w:val="es-ES"/>
        </w:rPr>
        <w:t>.</w:t>
      </w:r>
    </w:p>
    <w:p w14:paraId="0E888850" w14:textId="28E9509E" w:rsidR="000865EA" w:rsidRPr="00251B8A" w:rsidRDefault="000865EA" w:rsidP="00DA067A">
      <w:pPr>
        <w:spacing w:line="276" w:lineRule="auto"/>
        <w:jc w:val="both"/>
        <w:rPr>
          <w:sz w:val="24"/>
          <w:szCs w:val="24"/>
          <w:lang w:val="es-ES"/>
        </w:rPr>
      </w:pPr>
      <w:bookmarkStart w:id="14" w:name="_Hlk146729118"/>
      <w:r>
        <w:rPr>
          <w:lang w:val="es-ES"/>
        </w:rPr>
        <w:t xml:space="preserve">De los </w:t>
      </w:r>
      <w:r w:rsidR="006B240B">
        <w:rPr>
          <w:lang w:val="es-ES"/>
        </w:rPr>
        <w:t xml:space="preserve">conductores </w:t>
      </w:r>
      <w:r w:rsidR="006B240B" w:rsidRPr="006B240B">
        <w:rPr>
          <w:rFonts w:ascii="Gill Sans MT" w:hAnsi="Gill Sans MT"/>
          <w:sz w:val="24"/>
          <w:szCs w:val="24"/>
          <w:lang w:val="es-ES"/>
        </w:rPr>
        <w:t xml:space="preserve">que declaran usar el celular </w:t>
      </w:r>
      <w:r w:rsidR="006B240B" w:rsidRPr="00E80049">
        <w:rPr>
          <w:rFonts w:ascii="Gill Sans MT" w:hAnsi="Gill Sans MT"/>
          <w:sz w:val="24"/>
          <w:szCs w:val="24"/>
          <w:lang w:val="es-ES"/>
        </w:rPr>
        <w:t>mientras manejan</w:t>
      </w:r>
      <w:r w:rsidRPr="00E80049">
        <w:rPr>
          <w:lang w:val="es-ES"/>
        </w:rPr>
        <w:t>, el 6</w:t>
      </w:r>
      <w:r w:rsidR="006B240B" w:rsidRPr="00E80049">
        <w:rPr>
          <w:lang w:val="es-ES"/>
        </w:rPr>
        <w:t>5.7</w:t>
      </w:r>
      <w:r w:rsidRPr="00E80049">
        <w:rPr>
          <w:lang w:val="es-ES"/>
        </w:rPr>
        <w:t xml:space="preserve"> % re</w:t>
      </w:r>
      <w:r w:rsidR="006B240B" w:rsidRPr="00E80049">
        <w:rPr>
          <w:lang w:val="es-ES"/>
        </w:rPr>
        <w:t>conoció usa</w:t>
      </w:r>
      <w:r w:rsidRPr="00E80049">
        <w:rPr>
          <w:lang w:val="es-ES"/>
        </w:rPr>
        <w:t xml:space="preserve">r el celular </w:t>
      </w:r>
      <w:r w:rsidR="006B240B" w:rsidRPr="00E80049">
        <w:rPr>
          <w:lang w:val="es-ES"/>
        </w:rPr>
        <w:t xml:space="preserve">para hacer </w:t>
      </w:r>
      <w:r w:rsidR="006B240B" w:rsidRPr="00E80049">
        <w:rPr>
          <w:i/>
          <w:iCs/>
          <w:lang w:val="es-ES"/>
        </w:rPr>
        <w:t>llamadas</w:t>
      </w:r>
      <w:r w:rsidR="006B240B" w:rsidRPr="00E80049">
        <w:rPr>
          <w:lang w:val="es-ES"/>
        </w:rPr>
        <w:t xml:space="preserve">, </w:t>
      </w:r>
      <w:r w:rsidRPr="00E80049">
        <w:rPr>
          <w:lang w:val="es-ES"/>
        </w:rPr>
        <w:t xml:space="preserve">con fines de </w:t>
      </w:r>
      <w:r w:rsidRPr="00E80049">
        <w:rPr>
          <w:i/>
          <w:iCs/>
          <w:lang w:val="es-ES"/>
        </w:rPr>
        <w:t>navegación y mapas</w:t>
      </w:r>
      <w:r w:rsidR="00433341">
        <w:rPr>
          <w:i/>
          <w:iCs/>
          <w:lang w:val="es-ES"/>
        </w:rPr>
        <w:t xml:space="preserve"> </w:t>
      </w:r>
      <w:r w:rsidR="00433341">
        <w:rPr>
          <w:lang w:val="es-ES"/>
        </w:rPr>
        <w:t>el</w:t>
      </w:r>
      <w:r w:rsidRPr="00E80049">
        <w:rPr>
          <w:lang w:val="es-ES"/>
        </w:rPr>
        <w:t xml:space="preserve"> </w:t>
      </w:r>
      <w:r w:rsidR="006B240B" w:rsidRPr="00E80049">
        <w:rPr>
          <w:lang w:val="es-ES"/>
        </w:rPr>
        <w:t>60.3</w:t>
      </w:r>
      <w:r w:rsidRPr="00E80049">
        <w:rPr>
          <w:lang w:val="es-ES"/>
        </w:rPr>
        <w:t xml:space="preserve"> % </w:t>
      </w:r>
      <w:r>
        <w:rPr>
          <w:lang w:val="es-ES"/>
        </w:rPr>
        <w:t xml:space="preserve">y en menor medida, pero todavía en alto porcentaje, para poner </w:t>
      </w:r>
      <w:r w:rsidRPr="006B240B">
        <w:rPr>
          <w:i/>
          <w:iCs/>
          <w:lang w:val="es-ES"/>
        </w:rPr>
        <w:t>música</w:t>
      </w:r>
      <w:r>
        <w:rPr>
          <w:lang w:val="es-ES"/>
        </w:rPr>
        <w:t xml:space="preserve"> (</w:t>
      </w:r>
      <w:r w:rsidR="006B240B">
        <w:rPr>
          <w:lang w:val="es-ES"/>
        </w:rPr>
        <w:t>42.8</w:t>
      </w:r>
      <w:r>
        <w:rPr>
          <w:lang w:val="es-ES"/>
        </w:rPr>
        <w:t xml:space="preserve"> %) y enviar men</w:t>
      </w:r>
      <w:r w:rsidR="006B240B">
        <w:rPr>
          <w:lang w:val="es-ES"/>
        </w:rPr>
        <w:t>s</w:t>
      </w:r>
      <w:r>
        <w:rPr>
          <w:lang w:val="es-ES"/>
        </w:rPr>
        <w:t>ajes (</w:t>
      </w:r>
      <w:r w:rsidR="006B240B">
        <w:rPr>
          <w:lang w:val="es-ES"/>
        </w:rPr>
        <w:t>26.3</w:t>
      </w:r>
      <w:r>
        <w:rPr>
          <w:lang w:val="es-ES"/>
        </w:rPr>
        <w:t xml:space="preserve"> %). El </w:t>
      </w:r>
      <w:r w:rsidR="006B240B">
        <w:rPr>
          <w:lang w:val="es-ES"/>
        </w:rPr>
        <w:t>3.7</w:t>
      </w:r>
      <w:r>
        <w:rPr>
          <w:lang w:val="es-ES"/>
        </w:rPr>
        <w:t xml:space="preserve"> % revelaron utilizarlo para fotos y videos mientras conducen.</w:t>
      </w:r>
    </w:p>
    <w:bookmarkEnd w:id="14"/>
    <w:p w14:paraId="610E3C77" w14:textId="74502C7E" w:rsidR="00C07044" w:rsidRPr="0058405A" w:rsidRDefault="00C07044" w:rsidP="00DA067A">
      <w:pPr>
        <w:pStyle w:val="Ttulo3"/>
        <w:spacing w:line="276" w:lineRule="auto"/>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4</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Principal uso de celular por el conductor durante la conducción, según el conductor</w:t>
      </w:r>
      <w:r w:rsidR="0047249C">
        <w:rPr>
          <w:rFonts w:ascii="Gill Sans MT" w:hAnsi="Gill Sans MT"/>
          <w:color w:val="000000" w:themeColor="text1"/>
          <w:lang w:val="es-ES"/>
        </w:rPr>
        <w:t>.</w:t>
      </w:r>
    </w:p>
    <w:p w14:paraId="19F181D3" w14:textId="77777777" w:rsidR="00C07044" w:rsidRDefault="00C07044" w:rsidP="00DA067A">
      <w:pPr>
        <w:spacing w:line="276" w:lineRule="auto"/>
        <w:rPr>
          <w:rFonts w:ascii="Gill Sans MT" w:hAnsi="Gill Sans MT"/>
          <w:sz w:val="24"/>
          <w:szCs w:val="24"/>
        </w:rPr>
      </w:pPr>
    </w:p>
    <w:p w14:paraId="07158590" w14:textId="3F9A7655" w:rsidR="007C46A4" w:rsidRDefault="00C07044" w:rsidP="00DA067A">
      <w:pPr>
        <w:spacing w:line="276" w:lineRule="auto"/>
        <w:jc w:val="center"/>
        <w:rPr>
          <w:rFonts w:ascii="Gill Sans MT" w:hAnsi="Gill Sans MT"/>
          <w:sz w:val="24"/>
          <w:szCs w:val="24"/>
        </w:rPr>
      </w:pPr>
      <w:r>
        <w:rPr>
          <w:noProof/>
        </w:rPr>
        <w:drawing>
          <wp:inline distT="0" distB="0" distL="0" distR="0" wp14:anchorId="23BA80B5" wp14:editId="75EBCC32">
            <wp:extent cx="4572000" cy="2743200"/>
            <wp:effectExtent l="0" t="0" r="0" b="0"/>
            <wp:docPr id="1877825393" name="Gráfico 1">
              <a:extLst xmlns:a="http://schemas.openxmlformats.org/drawingml/2006/main">
                <a:ext uri="{FF2B5EF4-FFF2-40B4-BE49-F238E27FC236}">
                  <a16:creationId xmlns:a16="http://schemas.microsoft.com/office/drawing/2014/main" id="{F8F6833D-D5C0-AC43-FA7F-0FA26A6DA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5FA790" w14:textId="6D0F056E" w:rsidR="00A75F82" w:rsidRPr="00A75F82" w:rsidRDefault="00A75F82" w:rsidP="00DA067A">
      <w:pPr>
        <w:spacing w:line="276" w:lineRule="auto"/>
        <w:jc w:val="both"/>
        <w:rPr>
          <w:rFonts w:ascii="Gill Sans MT" w:hAnsi="Gill Sans MT"/>
          <w:sz w:val="24"/>
          <w:szCs w:val="24"/>
        </w:rPr>
      </w:pPr>
      <w:r w:rsidRPr="00A75F82">
        <w:rPr>
          <w:rFonts w:ascii="Gill Sans MT" w:hAnsi="Gill Sans MT"/>
          <w:i/>
          <w:iCs/>
          <w:sz w:val="24"/>
          <w:szCs w:val="24"/>
          <w:lang w:val="es-ES"/>
        </w:rPr>
        <w:lastRenderedPageBreak/>
        <w:t>Esta pregunta sólo se hace a las personas que declaran usar el celular mientras manejan en la pregunta anterior</w:t>
      </w:r>
      <w:r w:rsidR="00251B8A">
        <w:rPr>
          <w:rFonts w:ascii="Gill Sans MT" w:hAnsi="Gill Sans MT"/>
          <w:i/>
          <w:iCs/>
          <w:sz w:val="24"/>
          <w:szCs w:val="24"/>
          <w:lang w:val="es-ES"/>
        </w:rPr>
        <w:t xml:space="preserve">. </w:t>
      </w:r>
      <w:r w:rsidRPr="00A75F82">
        <w:rPr>
          <w:rFonts w:ascii="Gill Sans MT" w:hAnsi="Gill Sans MT"/>
          <w:i/>
          <w:iCs/>
          <w:sz w:val="24"/>
          <w:szCs w:val="24"/>
          <w:lang w:val="es-ES"/>
        </w:rPr>
        <w:t>n= 290 (29,0 % de la muestra total país)</w:t>
      </w:r>
      <w:r w:rsidR="0047249C">
        <w:rPr>
          <w:rFonts w:ascii="Gill Sans MT" w:hAnsi="Gill Sans MT"/>
          <w:i/>
          <w:iCs/>
          <w:sz w:val="24"/>
          <w:szCs w:val="24"/>
          <w:lang w:val="es-ES"/>
        </w:rPr>
        <w:t>.</w:t>
      </w:r>
    </w:p>
    <w:p w14:paraId="712B7FF8" w14:textId="3FC9D8F8" w:rsidR="00B9230C" w:rsidRPr="00817ACB" w:rsidRDefault="00B9230C" w:rsidP="00DA067A">
      <w:pPr>
        <w:pStyle w:val="Ttulo3"/>
        <w:spacing w:line="276" w:lineRule="auto"/>
        <w:rPr>
          <w:rFonts w:ascii="Gill Sans MT" w:hAnsi="Gill Sans MT"/>
          <w:b/>
          <w:bCs/>
          <w:color w:val="000000" w:themeColor="text1"/>
          <w:lang w:val="es-ES"/>
        </w:rPr>
      </w:pPr>
      <w:r w:rsidRPr="00817ACB">
        <w:rPr>
          <w:rFonts w:ascii="Gill Sans MT" w:hAnsi="Gill Sans MT"/>
          <w:b/>
          <w:bCs/>
          <w:color w:val="000000" w:themeColor="text1"/>
          <w:lang w:val="es-ES"/>
        </w:rPr>
        <w:t>P1</w:t>
      </w:r>
      <w:r w:rsidR="0058405A" w:rsidRPr="00817ACB">
        <w:rPr>
          <w:rFonts w:ascii="Gill Sans MT" w:hAnsi="Gill Sans MT"/>
          <w:b/>
          <w:bCs/>
          <w:color w:val="000000" w:themeColor="text1"/>
          <w:lang w:val="es-ES"/>
        </w:rPr>
        <w:t>4</w:t>
      </w:r>
      <w:r w:rsidRPr="00817ACB">
        <w:rPr>
          <w:rFonts w:ascii="Gill Sans MT" w:hAnsi="Gill Sans MT"/>
          <w:b/>
          <w:bCs/>
          <w:color w:val="000000" w:themeColor="text1"/>
          <w:lang w:val="es-ES"/>
        </w:rPr>
        <w:t>: ¿Cuál es el principal uso que hace el conductor del celular mientras maneja?</w:t>
      </w:r>
      <w:r w:rsidR="000865EA">
        <w:rPr>
          <w:rFonts w:ascii="Gill Sans MT" w:hAnsi="Gill Sans MT"/>
          <w:b/>
          <w:bCs/>
          <w:color w:val="000000" w:themeColor="text1"/>
          <w:lang w:val="es-ES"/>
        </w:rPr>
        <w:t xml:space="preserve"> Según el pasajero</w:t>
      </w:r>
    </w:p>
    <w:p w14:paraId="72A461EF" w14:textId="1BD7EE1E" w:rsidR="00251B8A" w:rsidRPr="00251B8A" w:rsidRDefault="006B240B" w:rsidP="00DA067A">
      <w:pPr>
        <w:spacing w:line="276" w:lineRule="auto"/>
        <w:jc w:val="both"/>
        <w:rPr>
          <w:sz w:val="24"/>
          <w:szCs w:val="24"/>
          <w:lang w:val="es-ES"/>
        </w:rPr>
      </w:pPr>
      <w:r>
        <w:rPr>
          <w:lang w:val="es-ES"/>
        </w:rPr>
        <w:t xml:space="preserve">En contraste con el uso reportado por el </w:t>
      </w:r>
      <w:r w:rsidRPr="00E80049">
        <w:rPr>
          <w:lang w:val="es-ES"/>
        </w:rPr>
        <w:t xml:space="preserve">conductor, </w:t>
      </w:r>
      <w:r w:rsidR="00251B8A" w:rsidRPr="00E80049">
        <w:rPr>
          <w:lang w:val="es-ES"/>
        </w:rPr>
        <w:t xml:space="preserve">los </w:t>
      </w:r>
      <w:r w:rsidR="000865EA" w:rsidRPr="00E80049">
        <w:rPr>
          <w:lang w:val="es-ES"/>
        </w:rPr>
        <w:t xml:space="preserve">pasajeros </w:t>
      </w:r>
      <w:r w:rsidR="00251B8A" w:rsidRPr="00E80049">
        <w:rPr>
          <w:lang w:val="es-ES"/>
        </w:rPr>
        <w:t>e</w:t>
      </w:r>
      <w:r w:rsidR="000865EA" w:rsidRPr="00E80049">
        <w:rPr>
          <w:lang w:val="es-ES"/>
        </w:rPr>
        <w:t xml:space="preserve">ncuestados </w:t>
      </w:r>
      <w:r w:rsidR="000865EA" w:rsidRPr="00E61C05">
        <w:rPr>
          <w:lang w:val="es-ES"/>
        </w:rPr>
        <w:t>que declaran que el conductor utiliza el celular mientras maneja</w:t>
      </w:r>
      <w:r w:rsidRPr="00E80049">
        <w:rPr>
          <w:lang w:val="es-ES"/>
        </w:rPr>
        <w:t xml:space="preserve"> </w:t>
      </w:r>
      <w:r w:rsidR="00251B8A" w:rsidRPr="00E80049">
        <w:rPr>
          <w:lang w:val="es-ES"/>
        </w:rPr>
        <w:t>refi</w:t>
      </w:r>
      <w:r w:rsidR="00E80049" w:rsidRPr="00E80049">
        <w:rPr>
          <w:lang w:val="es-ES"/>
        </w:rPr>
        <w:t>eren</w:t>
      </w:r>
      <w:r w:rsidR="00251B8A" w:rsidRPr="00E80049">
        <w:rPr>
          <w:lang w:val="es-ES"/>
        </w:rPr>
        <w:t xml:space="preserve"> que </w:t>
      </w:r>
      <w:r w:rsidR="000865EA" w:rsidRPr="00E80049">
        <w:rPr>
          <w:lang w:val="es-ES"/>
        </w:rPr>
        <w:t xml:space="preserve">el conductor </w:t>
      </w:r>
      <w:r w:rsidR="00251B8A" w:rsidRPr="00E80049">
        <w:rPr>
          <w:lang w:val="es-ES"/>
        </w:rPr>
        <w:t xml:space="preserve">utiliza </w:t>
      </w:r>
      <w:r w:rsidRPr="00E80049">
        <w:rPr>
          <w:lang w:val="es-ES"/>
        </w:rPr>
        <w:t xml:space="preserve">principalmente </w:t>
      </w:r>
      <w:r w:rsidR="00251B8A" w:rsidRPr="00E80049">
        <w:rPr>
          <w:lang w:val="es-ES"/>
        </w:rPr>
        <w:t xml:space="preserve">el celular con fines de </w:t>
      </w:r>
      <w:r w:rsidR="00251B8A" w:rsidRPr="00E80049">
        <w:rPr>
          <w:i/>
          <w:iCs/>
          <w:lang w:val="es-ES"/>
        </w:rPr>
        <w:t>navegación y mapa</w:t>
      </w:r>
      <w:r w:rsidRPr="00E80049">
        <w:rPr>
          <w:i/>
          <w:iCs/>
          <w:lang w:val="es-ES"/>
        </w:rPr>
        <w:t xml:space="preserve"> 60.2 %</w:t>
      </w:r>
      <w:r w:rsidR="00251B8A" w:rsidRPr="00E80049">
        <w:rPr>
          <w:lang w:val="es-ES"/>
        </w:rPr>
        <w:t xml:space="preserve">; para hacer </w:t>
      </w:r>
      <w:r w:rsidR="00251B8A" w:rsidRPr="00E80049">
        <w:rPr>
          <w:i/>
          <w:iCs/>
          <w:lang w:val="es-ES"/>
        </w:rPr>
        <w:t>llamadas</w:t>
      </w:r>
      <w:r w:rsidRPr="00E80049">
        <w:rPr>
          <w:i/>
          <w:iCs/>
          <w:lang w:val="es-ES"/>
        </w:rPr>
        <w:t xml:space="preserve"> (40</w:t>
      </w:r>
      <w:r>
        <w:rPr>
          <w:i/>
          <w:iCs/>
          <w:lang w:val="es-ES"/>
        </w:rPr>
        <w:t>.8 %)</w:t>
      </w:r>
      <w:r w:rsidR="00817ACB" w:rsidRPr="000865EA">
        <w:rPr>
          <w:i/>
          <w:iCs/>
          <w:lang w:val="es-ES"/>
        </w:rPr>
        <w:t xml:space="preserve"> </w:t>
      </w:r>
      <w:r w:rsidR="00817ACB">
        <w:rPr>
          <w:lang w:val="es-ES"/>
        </w:rPr>
        <w:t xml:space="preserve">y en </w:t>
      </w:r>
      <w:r>
        <w:rPr>
          <w:lang w:val="es-ES"/>
        </w:rPr>
        <w:t xml:space="preserve">porcentajes similares a los reportados por el conductor, usarlo </w:t>
      </w:r>
      <w:r w:rsidR="00817ACB">
        <w:rPr>
          <w:lang w:val="es-ES"/>
        </w:rPr>
        <w:t xml:space="preserve">para poner </w:t>
      </w:r>
      <w:r w:rsidR="00817ACB" w:rsidRPr="000865EA">
        <w:rPr>
          <w:i/>
          <w:iCs/>
          <w:lang w:val="es-ES"/>
        </w:rPr>
        <w:t>música</w:t>
      </w:r>
      <w:r w:rsidR="00817ACB">
        <w:rPr>
          <w:lang w:val="es-ES"/>
        </w:rPr>
        <w:t xml:space="preserve"> (38.1 %) y enviar </w:t>
      </w:r>
      <w:r w:rsidR="00817ACB" w:rsidRPr="000865EA">
        <w:rPr>
          <w:i/>
          <w:iCs/>
          <w:lang w:val="es-ES"/>
        </w:rPr>
        <w:t>men</w:t>
      </w:r>
      <w:r>
        <w:rPr>
          <w:i/>
          <w:iCs/>
          <w:lang w:val="es-ES"/>
        </w:rPr>
        <w:t>s</w:t>
      </w:r>
      <w:r w:rsidR="00817ACB" w:rsidRPr="000865EA">
        <w:rPr>
          <w:i/>
          <w:iCs/>
          <w:lang w:val="es-ES"/>
        </w:rPr>
        <w:t>ajes</w:t>
      </w:r>
      <w:r w:rsidR="00817ACB">
        <w:rPr>
          <w:lang w:val="es-ES"/>
        </w:rPr>
        <w:t xml:space="preserve"> (33.5 %). </w:t>
      </w:r>
    </w:p>
    <w:p w14:paraId="2E30734C" w14:textId="42C7CE64" w:rsidR="00C07044" w:rsidRPr="0058405A" w:rsidRDefault="00C07044"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5</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Principal uso de celular por el conductor durante la conducción, según el pasajero</w:t>
      </w:r>
      <w:r w:rsidR="0047249C">
        <w:rPr>
          <w:rFonts w:ascii="Gill Sans MT" w:hAnsi="Gill Sans MT"/>
          <w:color w:val="000000" w:themeColor="text1"/>
          <w:lang w:val="es-ES"/>
        </w:rPr>
        <w:t>.</w:t>
      </w:r>
    </w:p>
    <w:p w14:paraId="09D79309" w14:textId="44768526" w:rsidR="00C07044" w:rsidRDefault="00C07044" w:rsidP="00DA067A">
      <w:pPr>
        <w:spacing w:line="276" w:lineRule="auto"/>
        <w:jc w:val="center"/>
        <w:rPr>
          <w:rFonts w:ascii="Gill Sans MT" w:hAnsi="Gill Sans MT"/>
          <w:sz w:val="24"/>
          <w:szCs w:val="24"/>
        </w:rPr>
      </w:pPr>
      <w:r>
        <w:rPr>
          <w:noProof/>
        </w:rPr>
        <w:drawing>
          <wp:inline distT="0" distB="0" distL="0" distR="0" wp14:anchorId="11DEDAD9" wp14:editId="72058130">
            <wp:extent cx="4572000" cy="2743200"/>
            <wp:effectExtent l="0" t="0" r="0" b="0"/>
            <wp:docPr id="1811923481" name="Gráfico 1">
              <a:extLst xmlns:a="http://schemas.openxmlformats.org/drawingml/2006/main">
                <a:ext uri="{FF2B5EF4-FFF2-40B4-BE49-F238E27FC236}">
                  <a16:creationId xmlns:a16="http://schemas.microsoft.com/office/drawing/2014/main" id="{EC242A5E-B209-3B6A-B8B2-C2616E5E1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90B8B7" w14:textId="2B689D78" w:rsidR="00C07044" w:rsidRDefault="00A75F82" w:rsidP="00DA067A">
      <w:pPr>
        <w:spacing w:line="276" w:lineRule="auto"/>
        <w:jc w:val="both"/>
        <w:rPr>
          <w:rFonts w:ascii="Gill Sans MT" w:hAnsi="Gill Sans MT"/>
          <w:sz w:val="24"/>
          <w:szCs w:val="24"/>
        </w:rPr>
      </w:pPr>
      <w:r w:rsidRPr="00A75F82">
        <w:rPr>
          <w:rFonts w:ascii="Gill Sans MT" w:hAnsi="Gill Sans MT"/>
          <w:i/>
          <w:iCs/>
          <w:sz w:val="24"/>
          <w:szCs w:val="24"/>
          <w:lang w:val="es-ES"/>
        </w:rPr>
        <w:t>Esta pregunta sólo se hace a los pasajeros que declaran que el conductor utiliza el celular mientras maneja.</w:t>
      </w:r>
      <w:r w:rsidR="00400D21">
        <w:rPr>
          <w:rFonts w:ascii="Gill Sans MT" w:hAnsi="Gill Sans MT"/>
          <w:i/>
          <w:iCs/>
          <w:sz w:val="24"/>
          <w:szCs w:val="24"/>
          <w:lang w:val="es-ES"/>
        </w:rPr>
        <w:t xml:space="preserve"> </w:t>
      </w:r>
      <w:r w:rsidRPr="00A75F82">
        <w:rPr>
          <w:rFonts w:ascii="Gill Sans MT" w:hAnsi="Gill Sans MT"/>
          <w:i/>
          <w:iCs/>
          <w:sz w:val="24"/>
          <w:szCs w:val="24"/>
          <w:lang w:val="es-ES"/>
        </w:rPr>
        <w:t>n= 80 (8,0 % de la muestra total país)</w:t>
      </w:r>
      <w:r w:rsidR="0047249C">
        <w:rPr>
          <w:rFonts w:ascii="Gill Sans MT" w:hAnsi="Gill Sans MT"/>
          <w:i/>
          <w:iCs/>
          <w:sz w:val="24"/>
          <w:szCs w:val="24"/>
          <w:lang w:val="es-ES"/>
        </w:rPr>
        <w:t>.</w:t>
      </w:r>
    </w:p>
    <w:p w14:paraId="7904E302" w14:textId="1973B472" w:rsidR="00B9230C" w:rsidRPr="00400D21" w:rsidRDefault="00B9230C" w:rsidP="00DA067A">
      <w:pPr>
        <w:pStyle w:val="Ttulo3"/>
        <w:spacing w:line="276" w:lineRule="auto"/>
        <w:rPr>
          <w:rFonts w:ascii="Gill Sans MT" w:hAnsi="Gill Sans MT"/>
          <w:b/>
          <w:bCs/>
          <w:color w:val="000000" w:themeColor="text1"/>
          <w:lang w:val="es-ES"/>
        </w:rPr>
      </w:pPr>
      <w:r w:rsidRPr="00400D21">
        <w:rPr>
          <w:rFonts w:ascii="Gill Sans MT" w:hAnsi="Gill Sans MT"/>
          <w:b/>
          <w:bCs/>
          <w:color w:val="000000" w:themeColor="text1"/>
          <w:lang w:val="es-ES"/>
        </w:rPr>
        <w:t>P1</w:t>
      </w:r>
      <w:r w:rsidR="0058405A" w:rsidRPr="00400D21">
        <w:rPr>
          <w:rFonts w:ascii="Gill Sans MT" w:hAnsi="Gill Sans MT"/>
          <w:b/>
          <w:bCs/>
          <w:color w:val="000000" w:themeColor="text1"/>
          <w:lang w:val="es-ES"/>
        </w:rPr>
        <w:t>5</w:t>
      </w:r>
      <w:r w:rsidRPr="00400D21">
        <w:rPr>
          <w:rFonts w:ascii="Gill Sans MT" w:hAnsi="Gill Sans MT"/>
          <w:b/>
          <w:bCs/>
          <w:color w:val="000000" w:themeColor="text1"/>
          <w:lang w:val="es-ES"/>
        </w:rPr>
        <w:t>: ¿Qué uso haces del celular mientras manejas? Según el conductor, por zona metropolitana</w:t>
      </w:r>
    </w:p>
    <w:p w14:paraId="2BFDC726" w14:textId="1455E2D2" w:rsidR="00C07044" w:rsidRDefault="00A36929" w:rsidP="00DA067A">
      <w:pPr>
        <w:spacing w:line="276" w:lineRule="auto"/>
        <w:jc w:val="both"/>
        <w:rPr>
          <w:rFonts w:ascii="Gill Sans MT" w:hAnsi="Gill Sans MT"/>
          <w:sz w:val="24"/>
          <w:szCs w:val="24"/>
        </w:rPr>
      </w:pPr>
      <w:r>
        <w:rPr>
          <w:rFonts w:ascii="Gill Sans MT" w:hAnsi="Gill Sans MT"/>
          <w:sz w:val="24"/>
          <w:szCs w:val="24"/>
        </w:rPr>
        <w:t xml:space="preserve">Conforme a la información proporcionada por los </w:t>
      </w:r>
      <w:r w:rsidR="00400D21">
        <w:rPr>
          <w:rFonts w:ascii="Gill Sans MT" w:hAnsi="Gill Sans MT"/>
          <w:sz w:val="24"/>
          <w:szCs w:val="24"/>
        </w:rPr>
        <w:t xml:space="preserve">conductores </w:t>
      </w:r>
      <w:r>
        <w:rPr>
          <w:rFonts w:ascii="Gill Sans MT" w:hAnsi="Gill Sans MT"/>
          <w:sz w:val="24"/>
          <w:szCs w:val="24"/>
        </w:rPr>
        <w:t xml:space="preserve">entrevistados, </w:t>
      </w:r>
      <w:bookmarkStart w:id="15" w:name="_Hlk146729358"/>
      <w:r>
        <w:rPr>
          <w:rFonts w:ascii="Gill Sans MT" w:hAnsi="Gill Sans MT"/>
          <w:sz w:val="24"/>
          <w:szCs w:val="24"/>
        </w:rPr>
        <w:t xml:space="preserve">la </w:t>
      </w:r>
      <w:r w:rsidR="00C67202">
        <w:rPr>
          <w:rFonts w:ascii="Gill Sans MT" w:hAnsi="Gill Sans MT"/>
          <w:sz w:val="24"/>
          <w:szCs w:val="24"/>
        </w:rPr>
        <w:t>zona metropolitana</w:t>
      </w:r>
      <w:r>
        <w:rPr>
          <w:rFonts w:ascii="Gill Sans MT" w:hAnsi="Gill Sans MT"/>
          <w:sz w:val="24"/>
          <w:szCs w:val="24"/>
        </w:rPr>
        <w:t xml:space="preserve"> de Mérida es la que presenta mayor porcentaje de uso de celular para </w:t>
      </w:r>
      <w:r w:rsidRPr="00A36929">
        <w:rPr>
          <w:rFonts w:ascii="Gill Sans MT" w:hAnsi="Gill Sans MT"/>
          <w:i/>
          <w:iCs/>
          <w:sz w:val="24"/>
          <w:szCs w:val="24"/>
        </w:rPr>
        <w:t>llamadas</w:t>
      </w:r>
      <w:r>
        <w:rPr>
          <w:rFonts w:ascii="Gill Sans MT" w:hAnsi="Gill Sans MT"/>
          <w:sz w:val="24"/>
          <w:szCs w:val="24"/>
        </w:rPr>
        <w:t xml:space="preserve"> (64.2 %), mientras que la </w:t>
      </w:r>
      <w:r w:rsidR="00C67202">
        <w:rPr>
          <w:rFonts w:ascii="Gill Sans MT" w:hAnsi="Gill Sans MT"/>
          <w:sz w:val="24"/>
          <w:szCs w:val="24"/>
        </w:rPr>
        <w:t>zona metropolitana</w:t>
      </w:r>
      <w:r>
        <w:rPr>
          <w:rFonts w:ascii="Gill Sans MT" w:hAnsi="Gill Sans MT"/>
          <w:sz w:val="24"/>
          <w:szCs w:val="24"/>
        </w:rPr>
        <w:t xml:space="preserve"> de Tijuana es la que presenta el porcentaje más bajo para este tipo de uso (46.7 %), el resto de </w:t>
      </w:r>
      <w:r w:rsidR="00C67202">
        <w:rPr>
          <w:rFonts w:ascii="Gill Sans MT" w:hAnsi="Gill Sans MT"/>
          <w:sz w:val="24"/>
          <w:szCs w:val="24"/>
        </w:rPr>
        <w:t>las zonas</w:t>
      </w:r>
      <w:r>
        <w:rPr>
          <w:rFonts w:ascii="Gill Sans MT" w:hAnsi="Gill Sans MT"/>
          <w:sz w:val="24"/>
          <w:szCs w:val="24"/>
        </w:rPr>
        <w:t xml:space="preserve"> metropolitanas presentan porcentajes similares por arriba del 50 %.</w:t>
      </w:r>
      <w:r w:rsidR="00917C33">
        <w:rPr>
          <w:rFonts w:ascii="Gill Sans MT" w:hAnsi="Gill Sans MT"/>
          <w:sz w:val="24"/>
          <w:szCs w:val="24"/>
        </w:rPr>
        <w:t xml:space="preserve"> </w:t>
      </w:r>
      <w:bookmarkStart w:id="16" w:name="_Hlk146729599"/>
      <w:r w:rsidR="00917C33">
        <w:rPr>
          <w:rFonts w:ascii="Gill Sans MT" w:hAnsi="Gill Sans MT"/>
          <w:sz w:val="24"/>
          <w:szCs w:val="24"/>
        </w:rPr>
        <w:t xml:space="preserve">El principal uso de celular que reportan los conductores mientras </w:t>
      </w:r>
      <w:proofErr w:type="gramStart"/>
      <w:r w:rsidR="00917C33" w:rsidRPr="00BD2C68">
        <w:rPr>
          <w:rFonts w:ascii="Gill Sans MT" w:hAnsi="Gill Sans MT"/>
          <w:sz w:val="24"/>
          <w:szCs w:val="24"/>
        </w:rPr>
        <w:t>conduce</w:t>
      </w:r>
      <w:r w:rsidR="004F5481" w:rsidRPr="00BD2C68">
        <w:rPr>
          <w:rFonts w:ascii="Gill Sans MT" w:hAnsi="Gill Sans MT"/>
          <w:sz w:val="24"/>
          <w:szCs w:val="24"/>
        </w:rPr>
        <w:t>n</w:t>
      </w:r>
      <w:proofErr w:type="gramEnd"/>
      <w:r w:rsidR="00917C33">
        <w:rPr>
          <w:rFonts w:ascii="Gill Sans MT" w:hAnsi="Gill Sans MT"/>
          <w:sz w:val="24"/>
          <w:szCs w:val="24"/>
        </w:rPr>
        <w:t xml:space="preserve"> es para Navegación y mapas, con porcentajes por encima de 60 %</w:t>
      </w:r>
      <w:r w:rsidR="007E364C">
        <w:rPr>
          <w:rFonts w:ascii="Gill Sans MT" w:hAnsi="Gill Sans MT"/>
          <w:sz w:val="24"/>
          <w:szCs w:val="24"/>
        </w:rPr>
        <w:t xml:space="preserve"> en la mayoría de zonas metropolitanas encuestadas, </w:t>
      </w:r>
      <w:r w:rsidR="00917C33">
        <w:rPr>
          <w:rFonts w:ascii="Gill Sans MT" w:hAnsi="Gill Sans MT"/>
          <w:sz w:val="24"/>
          <w:szCs w:val="24"/>
        </w:rPr>
        <w:t xml:space="preserve">a excepción de la </w:t>
      </w:r>
      <w:r w:rsidR="00C67202">
        <w:rPr>
          <w:rFonts w:ascii="Gill Sans MT" w:hAnsi="Gill Sans MT"/>
          <w:sz w:val="24"/>
          <w:szCs w:val="24"/>
        </w:rPr>
        <w:t>zona metropolitana</w:t>
      </w:r>
      <w:r w:rsidR="00917C33">
        <w:rPr>
          <w:rFonts w:ascii="Gill Sans MT" w:hAnsi="Gill Sans MT"/>
          <w:sz w:val="24"/>
          <w:szCs w:val="24"/>
        </w:rPr>
        <w:t xml:space="preserve"> </w:t>
      </w:r>
      <w:r w:rsidR="00C67202">
        <w:rPr>
          <w:rFonts w:ascii="Gill Sans MT" w:hAnsi="Gill Sans MT"/>
          <w:sz w:val="24"/>
          <w:szCs w:val="24"/>
        </w:rPr>
        <w:t xml:space="preserve">de la </w:t>
      </w:r>
      <w:r w:rsidR="00917C33">
        <w:rPr>
          <w:rFonts w:ascii="Gill Sans MT" w:hAnsi="Gill Sans MT"/>
          <w:sz w:val="24"/>
          <w:szCs w:val="24"/>
        </w:rPr>
        <w:t>CDMX</w:t>
      </w:r>
      <w:r w:rsidR="007E364C">
        <w:rPr>
          <w:rFonts w:ascii="Gill Sans MT" w:hAnsi="Gill Sans MT"/>
          <w:sz w:val="24"/>
          <w:szCs w:val="24"/>
        </w:rPr>
        <w:t xml:space="preserve"> (56.7 %)</w:t>
      </w:r>
      <w:r w:rsidR="00917C33">
        <w:rPr>
          <w:rFonts w:ascii="Gill Sans MT" w:hAnsi="Gill Sans MT"/>
          <w:sz w:val="24"/>
          <w:szCs w:val="24"/>
        </w:rPr>
        <w:t xml:space="preserve">. </w:t>
      </w:r>
      <w:bookmarkEnd w:id="16"/>
      <w:r w:rsidR="00917C33">
        <w:rPr>
          <w:rFonts w:ascii="Gill Sans MT" w:hAnsi="Gill Sans MT"/>
          <w:sz w:val="24"/>
          <w:szCs w:val="24"/>
        </w:rPr>
        <w:t xml:space="preserve">La </w:t>
      </w:r>
      <w:r w:rsidR="00C67202">
        <w:rPr>
          <w:rFonts w:ascii="Gill Sans MT" w:hAnsi="Gill Sans MT"/>
          <w:sz w:val="24"/>
          <w:szCs w:val="24"/>
        </w:rPr>
        <w:t>zona metropolitana</w:t>
      </w:r>
      <w:r w:rsidR="00917C33">
        <w:rPr>
          <w:rFonts w:ascii="Gill Sans MT" w:hAnsi="Gill Sans MT"/>
          <w:sz w:val="24"/>
          <w:szCs w:val="24"/>
        </w:rPr>
        <w:t xml:space="preserve"> </w:t>
      </w:r>
      <w:r w:rsidR="00726296">
        <w:rPr>
          <w:rFonts w:ascii="Gill Sans MT" w:hAnsi="Gill Sans MT"/>
          <w:sz w:val="24"/>
          <w:szCs w:val="24"/>
        </w:rPr>
        <w:t>d</w:t>
      </w:r>
      <w:r w:rsidR="00917C33">
        <w:rPr>
          <w:rFonts w:ascii="Gill Sans MT" w:hAnsi="Gill Sans MT"/>
          <w:sz w:val="24"/>
          <w:szCs w:val="24"/>
        </w:rPr>
        <w:t xml:space="preserve">e Mérida es la que reporta el porcentaje de uso más alto para </w:t>
      </w:r>
      <w:r w:rsidR="00917C33" w:rsidRPr="00917C33">
        <w:rPr>
          <w:rFonts w:ascii="Gill Sans MT" w:hAnsi="Gill Sans MT"/>
          <w:i/>
          <w:iCs/>
          <w:sz w:val="24"/>
          <w:szCs w:val="24"/>
        </w:rPr>
        <w:t>mensajes</w:t>
      </w:r>
      <w:r w:rsidR="00917C33">
        <w:rPr>
          <w:rFonts w:ascii="Gill Sans MT" w:hAnsi="Gill Sans MT"/>
          <w:sz w:val="24"/>
          <w:szCs w:val="24"/>
        </w:rPr>
        <w:t xml:space="preserve"> (36.0 %)</w:t>
      </w:r>
      <w:r w:rsidR="00DB2829">
        <w:rPr>
          <w:rFonts w:ascii="Gill Sans MT" w:hAnsi="Gill Sans MT"/>
          <w:sz w:val="24"/>
          <w:szCs w:val="24"/>
        </w:rPr>
        <w:t xml:space="preserve">, así como para </w:t>
      </w:r>
      <w:r w:rsidR="00DB2829" w:rsidRPr="00DB2829">
        <w:rPr>
          <w:rFonts w:ascii="Gill Sans MT" w:hAnsi="Gill Sans MT"/>
          <w:i/>
          <w:iCs/>
          <w:sz w:val="24"/>
          <w:szCs w:val="24"/>
        </w:rPr>
        <w:t>Fotos y videos</w:t>
      </w:r>
      <w:r w:rsidR="00DB2829">
        <w:rPr>
          <w:rFonts w:ascii="Gill Sans MT" w:hAnsi="Gill Sans MT"/>
          <w:i/>
          <w:iCs/>
          <w:sz w:val="24"/>
          <w:szCs w:val="24"/>
        </w:rPr>
        <w:t xml:space="preserve">. </w:t>
      </w:r>
      <w:r w:rsidR="00DB2829" w:rsidRPr="00DB2829">
        <w:rPr>
          <w:rFonts w:ascii="Gill Sans MT" w:hAnsi="Gill Sans MT"/>
          <w:sz w:val="24"/>
          <w:szCs w:val="24"/>
        </w:rPr>
        <w:t xml:space="preserve">La </w:t>
      </w:r>
      <w:r w:rsidR="00C67202">
        <w:rPr>
          <w:rFonts w:ascii="Gill Sans MT" w:hAnsi="Gill Sans MT"/>
          <w:sz w:val="24"/>
          <w:szCs w:val="24"/>
        </w:rPr>
        <w:t>zona metropolitana</w:t>
      </w:r>
      <w:r w:rsidR="00DB2829" w:rsidRPr="00DB2829">
        <w:rPr>
          <w:rFonts w:ascii="Gill Sans MT" w:hAnsi="Gill Sans MT"/>
          <w:sz w:val="24"/>
          <w:szCs w:val="24"/>
        </w:rPr>
        <w:t xml:space="preserve"> de Tijuana</w:t>
      </w:r>
      <w:r w:rsidR="00DB2829">
        <w:rPr>
          <w:rFonts w:ascii="Gill Sans MT" w:hAnsi="Gill Sans MT"/>
          <w:i/>
          <w:iCs/>
          <w:sz w:val="24"/>
          <w:szCs w:val="24"/>
        </w:rPr>
        <w:t xml:space="preserve"> </w:t>
      </w:r>
      <w:r w:rsidR="00DB2829" w:rsidRPr="00DB2829">
        <w:rPr>
          <w:rFonts w:ascii="Gill Sans MT" w:hAnsi="Gill Sans MT"/>
          <w:sz w:val="24"/>
          <w:szCs w:val="24"/>
        </w:rPr>
        <w:t>es la que reporta mayo</w:t>
      </w:r>
      <w:r w:rsidR="007E364C">
        <w:rPr>
          <w:rFonts w:ascii="Gill Sans MT" w:hAnsi="Gill Sans MT"/>
          <w:sz w:val="24"/>
          <w:szCs w:val="24"/>
        </w:rPr>
        <w:t>r</w:t>
      </w:r>
      <w:r w:rsidR="00DB2829" w:rsidRPr="00DB2829">
        <w:rPr>
          <w:rFonts w:ascii="Gill Sans MT" w:hAnsi="Gill Sans MT"/>
          <w:sz w:val="24"/>
          <w:szCs w:val="24"/>
        </w:rPr>
        <w:t xml:space="preserve"> porcentaje de uso de celular para </w:t>
      </w:r>
      <w:r w:rsidR="00DB2829">
        <w:rPr>
          <w:rFonts w:ascii="Gill Sans MT" w:hAnsi="Gill Sans MT"/>
          <w:i/>
          <w:iCs/>
          <w:sz w:val="24"/>
          <w:szCs w:val="24"/>
        </w:rPr>
        <w:t xml:space="preserve">música </w:t>
      </w:r>
      <w:r w:rsidR="00DB2829" w:rsidRPr="00400D21">
        <w:rPr>
          <w:rFonts w:ascii="Gill Sans MT" w:hAnsi="Gill Sans MT"/>
          <w:sz w:val="24"/>
          <w:szCs w:val="24"/>
        </w:rPr>
        <w:t>(</w:t>
      </w:r>
      <w:r w:rsidR="00400D21" w:rsidRPr="00400D21">
        <w:rPr>
          <w:rFonts w:ascii="Gill Sans MT" w:hAnsi="Gill Sans MT"/>
          <w:sz w:val="24"/>
          <w:szCs w:val="24"/>
        </w:rPr>
        <w:t>50.2 %).</w:t>
      </w:r>
    </w:p>
    <w:bookmarkEnd w:id="15"/>
    <w:p w14:paraId="0F7BE450" w14:textId="7982DB55" w:rsidR="00C07044" w:rsidRPr="0058405A" w:rsidRDefault="00C07044" w:rsidP="00DA067A">
      <w:pPr>
        <w:pStyle w:val="Ttulo3"/>
        <w:spacing w:line="276" w:lineRule="auto"/>
        <w:jc w:val="center"/>
        <w:rPr>
          <w:rFonts w:ascii="Gill Sans MT" w:hAnsi="Gill Sans MT"/>
          <w:color w:val="000000" w:themeColor="text1"/>
          <w:lang w:val="es-ES"/>
        </w:rPr>
      </w:pPr>
      <w:r w:rsidRPr="0058405A">
        <w:rPr>
          <w:rFonts w:ascii="Gill Sans MT" w:hAnsi="Gill Sans MT"/>
          <w:color w:val="000000" w:themeColor="text1"/>
          <w:lang w:val="es-ES"/>
        </w:rPr>
        <w:lastRenderedPageBreak/>
        <w:t xml:space="preserve">Tabla </w:t>
      </w:r>
      <w:r w:rsidR="00DB2BDF">
        <w:rPr>
          <w:rFonts w:ascii="Gill Sans MT" w:hAnsi="Gill Sans MT"/>
          <w:color w:val="000000" w:themeColor="text1"/>
          <w:lang w:val="es-ES"/>
        </w:rPr>
        <w:t>9</w:t>
      </w:r>
      <w:r w:rsidRPr="006C0CEC">
        <w:rPr>
          <w:rFonts w:ascii="Gill Sans MT" w:hAnsi="Gill Sans MT"/>
          <w:color w:val="000000" w:themeColor="text1"/>
          <w:lang w:val="es-ES"/>
        </w:rPr>
        <w:t xml:space="preserve">. </w:t>
      </w:r>
      <w:r w:rsidR="00A75F82" w:rsidRPr="0058405A">
        <w:rPr>
          <w:rFonts w:ascii="Gill Sans MT" w:hAnsi="Gill Sans MT"/>
          <w:color w:val="000000" w:themeColor="text1"/>
          <w:lang w:val="es-ES"/>
        </w:rPr>
        <w:t>Principal u</w:t>
      </w:r>
      <w:r w:rsidRPr="0058405A">
        <w:rPr>
          <w:rFonts w:ascii="Gill Sans MT" w:hAnsi="Gill Sans MT"/>
          <w:color w:val="000000" w:themeColor="text1"/>
          <w:lang w:val="es-ES"/>
        </w:rPr>
        <w:t>so del celular por el conductor durante la conducción, según el conductor</w:t>
      </w:r>
      <w:r w:rsidR="0047249C">
        <w:rPr>
          <w:rFonts w:ascii="Gill Sans MT" w:hAnsi="Gill Sans MT"/>
          <w:color w:val="000000" w:themeColor="text1"/>
          <w:lang w:val="es-ES"/>
        </w:rPr>
        <w:t>.</w:t>
      </w:r>
    </w:p>
    <w:p w14:paraId="159A63A8" w14:textId="0EEACCD1" w:rsidR="00A75F82" w:rsidRDefault="00A75F82" w:rsidP="00DA067A">
      <w:pPr>
        <w:spacing w:line="276" w:lineRule="auto"/>
        <w:rPr>
          <w:rFonts w:ascii="Gill Sans MT" w:hAnsi="Gill Sans MT"/>
          <w:sz w:val="24"/>
          <w:szCs w:val="24"/>
        </w:rPr>
      </w:pPr>
      <w:r w:rsidRPr="00A75F82">
        <w:rPr>
          <w:rFonts w:ascii="Gill Sans MT" w:hAnsi="Gill Sans MT"/>
          <w:noProof/>
          <w:sz w:val="24"/>
          <w:szCs w:val="24"/>
        </w:rPr>
        <w:drawing>
          <wp:inline distT="0" distB="0" distL="0" distR="0" wp14:anchorId="60C01DA7" wp14:editId="52877566">
            <wp:extent cx="5943600" cy="1907540"/>
            <wp:effectExtent l="19050" t="19050" r="19050" b="16510"/>
            <wp:docPr id="14" name="Imagen 13">
              <a:extLst xmlns:a="http://schemas.openxmlformats.org/drawingml/2006/main">
                <a:ext uri="{FF2B5EF4-FFF2-40B4-BE49-F238E27FC236}">
                  <a16:creationId xmlns:a16="http://schemas.microsoft.com/office/drawing/2014/main" id="{A5939D23-0034-4D90-64FB-616717CF9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A5939D23-0034-4D90-64FB-616717CF9B4D}"/>
                        </a:ext>
                      </a:extLst>
                    </pic:cNvPr>
                    <pic:cNvPicPr>
                      <a:picLocks noChangeAspect="1"/>
                    </pic:cNvPicPr>
                  </pic:nvPicPr>
                  <pic:blipFill rotWithShape="1">
                    <a:blip r:embed="rId61">
                      <a:grayscl/>
                    </a:blip>
                    <a:srcRect l="5530" t="12430" r="5386" b="4268"/>
                    <a:stretch/>
                  </pic:blipFill>
                  <pic:spPr>
                    <a:xfrm>
                      <a:off x="0" y="0"/>
                      <a:ext cx="5943600" cy="1907540"/>
                    </a:xfrm>
                    <a:prstGeom prst="rect">
                      <a:avLst/>
                    </a:prstGeom>
                    <a:ln>
                      <a:solidFill>
                        <a:schemeClr val="bg1">
                          <a:lumMod val="75000"/>
                        </a:schemeClr>
                      </a:solidFill>
                    </a:ln>
                  </pic:spPr>
                </pic:pic>
              </a:graphicData>
            </a:graphic>
          </wp:inline>
        </w:drawing>
      </w:r>
    </w:p>
    <w:p w14:paraId="24F5A42E" w14:textId="7FE08D76" w:rsidR="00A75F82" w:rsidRPr="00A75F82" w:rsidRDefault="00A75F82" w:rsidP="00DA067A">
      <w:pPr>
        <w:spacing w:line="276" w:lineRule="auto"/>
        <w:jc w:val="both"/>
        <w:rPr>
          <w:rFonts w:ascii="Gill Sans MT" w:hAnsi="Gill Sans MT"/>
          <w:sz w:val="24"/>
          <w:szCs w:val="24"/>
        </w:rPr>
      </w:pPr>
      <w:r w:rsidRPr="00A75F82">
        <w:rPr>
          <w:rFonts w:ascii="Gill Sans MT" w:hAnsi="Gill Sans MT"/>
          <w:i/>
          <w:iCs/>
          <w:sz w:val="24"/>
          <w:szCs w:val="24"/>
          <w:lang w:val="es-ES"/>
        </w:rPr>
        <w:t>Esta pregunta sólo se hace a las personas que declaran usar el celular mientras manejan en la pregunta anterio</w:t>
      </w:r>
      <w:r w:rsidR="00FF1136">
        <w:rPr>
          <w:rFonts w:ascii="Gill Sans MT" w:hAnsi="Gill Sans MT"/>
          <w:i/>
          <w:iCs/>
          <w:sz w:val="24"/>
          <w:szCs w:val="24"/>
          <w:lang w:val="es-ES"/>
        </w:rPr>
        <w:t>r.</w:t>
      </w:r>
    </w:p>
    <w:p w14:paraId="231B263A" w14:textId="189A4865" w:rsidR="00B9230C" w:rsidRPr="00737876" w:rsidRDefault="00B9230C" w:rsidP="00DA067A">
      <w:pPr>
        <w:pStyle w:val="Ttulo3"/>
        <w:spacing w:line="276" w:lineRule="auto"/>
        <w:rPr>
          <w:rFonts w:ascii="Gill Sans MT" w:hAnsi="Gill Sans MT"/>
          <w:b/>
          <w:bCs/>
          <w:color w:val="000000" w:themeColor="text1"/>
          <w:lang w:val="es-ES"/>
        </w:rPr>
      </w:pPr>
      <w:r w:rsidRPr="00737876">
        <w:rPr>
          <w:rFonts w:ascii="Gill Sans MT" w:hAnsi="Gill Sans MT"/>
          <w:b/>
          <w:bCs/>
          <w:color w:val="000000" w:themeColor="text1"/>
          <w:lang w:val="es-ES"/>
        </w:rPr>
        <w:t>P1</w:t>
      </w:r>
      <w:r w:rsidR="0058405A" w:rsidRPr="00737876">
        <w:rPr>
          <w:rFonts w:ascii="Gill Sans MT" w:hAnsi="Gill Sans MT"/>
          <w:b/>
          <w:bCs/>
          <w:color w:val="000000" w:themeColor="text1"/>
          <w:lang w:val="es-ES"/>
        </w:rPr>
        <w:t>6</w:t>
      </w:r>
      <w:r w:rsidRPr="00737876">
        <w:rPr>
          <w:rFonts w:ascii="Gill Sans MT" w:hAnsi="Gill Sans MT"/>
          <w:b/>
          <w:bCs/>
          <w:color w:val="000000" w:themeColor="text1"/>
          <w:lang w:val="es-ES"/>
        </w:rPr>
        <w:t>: ¿Cuál es el principal uso que hace el conductor del celular mientras maneja? Según el pasajero, por zona metropolitana</w:t>
      </w:r>
    </w:p>
    <w:p w14:paraId="2645D429" w14:textId="1FF354EE" w:rsidR="00A75F82" w:rsidRDefault="00737876" w:rsidP="00DA067A">
      <w:pPr>
        <w:spacing w:line="276" w:lineRule="auto"/>
        <w:jc w:val="both"/>
        <w:rPr>
          <w:rFonts w:ascii="Gill Sans MT" w:hAnsi="Gill Sans MT"/>
          <w:sz w:val="24"/>
          <w:szCs w:val="24"/>
        </w:rPr>
      </w:pPr>
      <w:bookmarkStart w:id="17" w:name="_Hlk148014992"/>
      <w:r>
        <w:rPr>
          <w:rFonts w:ascii="Gill Sans MT" w:hAnsi="Gill Sans MT"/>
          <w:sz w:val="24"/>
          <w:szCs w:val="24"/>
        </w:rPr>
        <w:t>Los</w:t>
      </w:r>
      <w:r w:rsidR="0027321A">
        <w:rPr>
          <w:rFonts w:ascii="Gill Sans MT" w:hAnsi="Gill Sans MT"/>
          <w:sz w:val="24"/>
          <w:szCs w:val="24"/>
        </w:rPr>
        <w:t xml:space="preserve"> pasajeros de vehículo </w:t>
      </w:r>
      <w:r w:rsidR="0027321A" w:rsidRPr="00E0148D">
        <w:rPr>
          <w:rFonts w:ascii="Gill Sans MT" w:hAnsi="Gill Sans MT"/>
          <w:sz w:val="24"/>
          <w:szCs w:val="24"/>
        </w:rPr>
        <w:t xml:space="preserve">particular </w:t>
      </w:r>
      <w:r w:rsidR="004F5481" w:rsidRPr="00E0148D">
        <w:rPr>
          <w:rFonts w:ascii="Gill Sans MT" w:hAnsi="Gill Sans MT"/>
          <w:sz w:val="24"/>
          <w:szCs w:val="24"/>
        </w:rPr>
        <w:t xml:space="preserve">entrevistados </w:t>
      </w:r>
      <w:r w:rsidR="0027321A" w:rsidRPr="00E0148D">
        <w:rPr>
          <w:rFonts w:ascii="Gill Sans MT" w:hAnsi="Gill Sans MT"/>
          <w:sz w:val="24"/>
          <w:szCs w:val="24"/>
        </w:rPr>
        <w:t>reportan</w:t>
      </w:r>
      <w:r w:rsidR="0027321A">
        <w:rPr>
          <w:rFonts w:ascii="Gill Sans MT" w:hAnsi="Gill Sans MT"/>
          <w:sz w:val="24"/>
          <w:szCs w:val="24"/>
        </w:rPr>
        <w:t xml:space="preserve"> </w:t>
      </w:r>
      <w:r w:rsidR="0027321A" w:rsidRPr="0027321A">
        <w:rPr>
          <w:rFonts w:ascii="Gill Sans MT" w:hAnsi="Gill Sans MT"/>
          <w:i/>
          <w:iCs/>
          <w:sz w:val="24"/>
          <w:szCs w:val="24"/>
        </w:rPr>
        <w:t>Navegación y mapas</w:t>
      </w:r>
      <w:r w:rsidR="0027321A">
        <w:rPr>
          <w:rFonts w:ascii="Gill Sans MT" w:hAnsi="Gill Sans MT"/>
          <w:sz w:val="24"/>
          <w:szCs w:val="24"/>
        </w:rPr>
        <w:t xml:space="preserve"> como principal uso de celular por parte del conductor mientras maneja</w:t>
      </w:r>
      <w:r w:rsidR="004D38AC">
        <w:rPr>
          <w:rFonts w:ascii="Gill Sans MT" w:hAnsi="Gill Sans MT"/>
          <w:sz w:val="24"/>
          <w:szCs w:val="24"/>
        </w:rPr>
        <w:t xml:space="preserve">. </w:t>
      </w:r>
      <w:r w:rsidR="0027321A">
        <w:rPr>
          <w:rFonts w:ascii="Gill Sans MT" w:hAnsi="Gill Sans MT"/>
          <w:sz w:val="24"/>
          <w:szCs w:val="24"/>
        </w:rPr>
        <w:t xml:space="preserve"> </w:t>
      </w:r>
      <w:r w:rsidR="004D38AC">
        <w:rPr>
          <w:rFonts w:ascii="Gill Sans MT" w:hAnsi="Gill Sans MT"/>
          <w:sz w:val="24"/>
          <w:szCs w:val="24"/>
        </w:rPr>
        <w:t xml:space="preserve">En orden de frecuencia, se reporta a las </w:t>
      </w:r>
      <w:r w:rsidR="004D38AC" w:rsidRPr="00766CED">
        <w:rPr>
          <w:rFonts w:ascii="Gill Sans MT" w:hAnsi="Gill Sans MT"/>
          <w:sz w:val="24"/>
          <w:szCs w:val="24"/>
        </w:rPr>
        <w:t>Llamadas</w:t>
      </w:r>
      <w:r w:rsidR="004D38AC">
        <w:rPr>
          <w:rFonts w:ascii="Gill Sans MT" w:hAnsi="Gill Sans MT"/>
          <w:sz w:val="24"/>
          <w:szCs w:val="24"/>
        </w:rPr>
        <w:t xml:space="preserve"> con un 40.8 %, con un porcentaje cercano la </w:t>
      </w:r>
      <w:r w:rsidR="004D38AC" w:rsidRPr="004D38AC">
        <w:rPr>
          <w:rFonts w:ascii="Gill Sans MT" w:hAnsi="Gill Sans MT"/>
          <w:i/>
          <w:iCs/>
          <w:sz w:val="24"/>
          <w:szCs w:val="24"/>
        </w:rPr>
        <w:t>Música</w:t>
      </w:r>
      <w:r w:rsidR="004D38AC">
        <w:rPr>
          <w:rFonts w:ascii="Gill Sans MT" w:hAnsi="Gill Sans MT"/>
          <w:sz w:val="24"/>
          <w:szCs w:val="24"/>
        </w:rPr>
        <w:t xml:space="preserve"> (38.1 %) y los </w:t>
      </w:r>
      <w:r w:rsidR="004D38AC">
        <w:rPr>
          <w:rFonts w:ascii="Gill Sans MT" w:hAnsi="Gill Sans MT"/>
          <w:i/>
          <w:iCs/>
          <w:sz w:val="24"/>
          <w:szCs w:val="24"/>
        </w:rPr>
        <w:t xml:space="preserve">Mensajes </w:t>
      </w:r>
      <w:r w:rsidR="004D38AC">
        <w:rPr>
          <w:rFonts w:ascii="Gill Sans MT" w:hAnsi="Gill Sans MT"/>
          <w:sz w:val="24"/>
          <w:szCs w:val="24"/>
        </w:rPr>
        <w:t xml:space="preserve">(33.5 %). </w:t>
      </w:r>
    </w:p>
    <w:bookmarkEnd w:id="17"/>
    <w:p w14:paraId="77F7836E" w14:textId="79D421A0" w:rsidR="00A75F82" w:rsidRDefault="00A75F82" w:rsidP="00DA067A">
      <w:pPr>
        <w:pStyle w:val="Ttulo3"/>
        <w:spacing w:line="276" w:lineRule="auto"/>
        <w:jc w:val="center"/>
        <w:rPr>
          <w:rFonts w:ascii="Gill Sans MT" w:hAnsi="Gill Sans MT"/>
          <w:color w:val="000000" w:themeColor="text1"/>
          <w:lang w:val="es-ES"/>
        </w:rPr>
      </w:pPr>
      <w:r w:rsidRPr="0058405A">
        <w:rPr>
          <w:rFonts w:ascii="Gill Sans MT" w:hAnsi="Gill Sans MT"/>
          <w:color w:val="000000" w:themeColor="text1"/>
          <w:lang w:val="es-ES"/>
        </w:rPr>
        <w:t xml:space="preserve">Tabla </w:t>
      </w:r>
      <w:r w:rsidR="00DB2BDF">
        <w:rPr>
          <w:rFonts w:ascii="Gill Sans MT" w:hAnsi="Gill Sans MT"/>
          <w:color w:val="000000" w:themeColor="text1"/>
          <w:lang w:val="es-ES"/>
        </w:rPr>
        <w:t>10</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 xml:space="preserve">Principal uso del celular por el conductor durante la conducción, según el </w:t>
      </w:r>
      <w:r w:rsidR="00B9230C" w:rsidRPr="0058405A">
        <w:rPr>
          <w:rFonts w:ascii="Gill Sans MT" w:hAnsi="Gill Sans MT"/>
          <w:color w:val="000000" w:themeColor="text1"/>
          <w:lang w:val="es-ES"/>
        </w:rPr>
        <w:t>pasajero</w:t>
      </w:r>
      <w:r w:rsidR="0047249C">
        <w:rPr>
          <w:rFonts w:ascii="Gill Sans MT" w:hAnsi="Gill Sans MT"/>
          <w:color w:val="000000" w:themeColor="text1"/>
          <w:lang w:val="es-ES"/>
        </w:rPr>
        <w:t>.</w:t>
      </w:r>
    </w:p>
    <w:p w14:paraId="10BE4492" w14:textId="5D96C6EF" w:rsidR="00766CED" w:rsidRPr="00766CED" w:rsidRDefault="00766CED" w:rsidP="00766CED">
      <w:pPr>
        <w:rPr>
          <w:lang w:val="es-ES"/>
        </w:rPr>
      </w:pPr>
      <w:r w:rsidRPr="00766CED">
        <w:rPr>
          <w:noProof/>
        </w:rPr>
        <w:drawing>
          <wp:inline distT="0" distB="0" distL="0" distR="0" wp14:anchorId="7C5AB715" wp14:editId="61F82E81">
            <wp:extent cx="2354849" cy="2224405"/>
            <wp:effectExtent l="19050" t="19050" r="26670" b="23495"/>
            <wp:docPr id="10119234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23403" name="Imagen 1" descr="Tabla&#10;&#10;Descripción generada automáticamente"/>
                    <pic:cNvPicPr/>
                  </pic:nvPicPr>
                  <pic:blipFill>
                    <a:blip r:embed="rId62"/>
                    <a:stretch>
                      <a:fillRect/>
                    </a:stretch>
                  </pic:blipFill>
                  <pic:spPr>
                    <a:xfrm>
                      <a:off x="0" y="0"/>
                      <a:ext cx="2359297" cy="2228606"/>
                    </a:xfrm>
                    <a:prstGeom prst="rect">
                      <a:avLst/>
                    </a:prstGeom>
                    <a:ln>
                      <a:solidFill>
                        <a:schemeClr val="bg1">
                          <a:lumMod val="75000"/>
                        </a:schemeClr>
                      </a:solidFill>
                    </a:ln>
                  </pic:spPr>
                </pic:pic>
              </a:graphicData>
            </a:graphic>
          </wp:inline>
        </w:drawing>
      </w:r>
    </w:p>
    <w:p w14:paraId="790194A7" w14:textId="4506FB9D" w:rsidR="00A75F82" w:rsidRPr="00A75F82" w:rsidRDefault="00A75F82" w:rsidP="00DA067A">
      <w:pPr>
        <w:spacing w:line="276" w:lineRule="auto"/>
        <w:jc w:val="both"/>
        <w:rPr>
          <w:rFonts w:ascii="Gill Sans MT" w:hAnsi="Gill Sans MT"/>
          <w:sz w:val="24"/>
          <w:szCs w:val="24"/>
        </w:rPr>
      </w:pPr>
      <w:r w:rsidRPr="00A75F82">
        <w:rPr>
          <w:rFonts w:ascii="Gill Sans MT" w:hAnsi="Gill Sans MT"/>
          <w:i/>
          <w:iCs/>
          <w:sz w:val="24"/>
          <w:szCs w:val="24"/>
          <w:lang w:val="es-ES"/>
        </w:rPr>
        <w:t>Esta pregunta sólo se hace a los pasajeros que declaran que el conductor utiliza el celular mientras maneja.</w:t>
      </w:r>
    </w:p>
    <w:p w14:paraId="2BDCBA1C" w14:textId="4C7BC949" w:rsidR="00AD76F4" w:rsidRPr="00A86A2A" w:rsidRDefault="00AD76F4" w:rsidP="00DA067A">
      <w:pPr>
        <w:pStyle w:val="Ttulo3"/>
        <w:numPr>
          <w:ilvl w:val="0"/>
          <w:numId w:val="16"/>
        </w:numPr>
        <w:shd w:val="clear" w:color="auto" w:fill="8EAADB" w:themeFill="accent1" w:themeFillTint="99"/>
        <w:spacing w:line="276" w:lineRule="auto"/>
        <w:rPr>
          <w:rFonts w:ascii="Gill Sans MT" w:hAnsi="Gill Sans MT"/>
          <w:b/>
          <w:bCs/>
          <w:color w:val="FFFFFF" w:themeColor="background1"/>
          <w:lang w:val="es-ES"/>
        </w:rPr>
      </w:pPr>
      <w:r w:rsidRPr="00AD76F4">
        <w:rPr>
          <w:rFonts w:ascii="Gill Sans MT" w:hAnsi="Gill Sans MT"/>
          <w:b/>
          <w:bCs/>
          <w:color w:val="FFFFFF" w:themeColor="background1"/>
          <w:lang w:val="es-ES"/>
        </w:rPr>
        <w:t>Modo de realizar llamadas durante la conducción</w:t>
      </w:r>
    </w:p>
    <w:p w14:paraId="07278D94" w14:textId="0666C77C" w:rsidR="00B9230C" w:rsidRPr="00423921" w:rsidRDefault="00B9230C" w:rsidP="00DA067A">
      <w:pPr>
        <w:pStyle w:val="Ttulo3"/>
        <w:shd w:val="clear" w:color="auto" w:fill="FFFFFF" w:themeFill="background1"/>
        <w:spacing w:line="276" w:lineRule="auto"/>
        <w:rPr>
          <w:rFonts w:ascii="Gill Sans MT" w:hAnsi="Gill Sans MT"/>
          <w:b/>
          <w:bCs/>
          <w:color w:val="000000" w:themeColor="text1"/>
          <w:lang w:val="es-ES"/>
        </w:rPr>
      </w:pPr>
      <w:r w:rsidRPr="00AA319B">
        <w:rPr>
          <w:rFonts w:ascii="Gill Sans MT" w:hAnsi="Gill Sans MT"/>
          <w:b/>
          <w:bCs/>
          <w:color w:val="000000" w:themeColor="text1"/>
          <w:lang w:val="es-ES"/>
        </w:rPr>
        <w:t>P1</w:t>
      </w:r>
      <w:r w:rsidR="0058405A" w:rsidRPr="00AA319B">
        <w:rPr>
          <w:rFonts w:ascii="Gill Sans MT" w:hAnsi="Gill Sans MT"/>
          <w:b/>
          <w:bCs/>
          <w:color w:val="000000" w:themeColor="text1"/>
          <w:lang w:val="es-ES"/>
        </w:rPr>
        <w:t>7</w:t>
      </w:r>
      <w:r w:rsidRPr="00AA319B">
        <w:rPr>
          <w:rFonts w:ascii="Gill Sans MT" w:hAnsi="Gill Sans MT"/>
          <w:b/>
          <w:bCs/>
          <w:color w:val="000000" w:themeColor="text1"/>
          <w:lang w:val="es-ES"/>
        </w:rPr>
        <w:t>: Tus llamadas mientras manejas, las haces principalmente mediante...</w:t>
      </w:r>
    </w:p>
    <w:p w14:paraId="2766BE3B" w14:textId="1F78A807" w:rsidR="006B47CE" w:rsidRDefault="00423921" w:rsidP="00DA067A">
      <w:pPr>
        <w:spacing w:line="276" w:lineRule="auto"/>
        <w:jc w:val="both"/>
        <w:rPr>
          <w:rFonts w:ascii="Gill Sans MT" w:hAnsi="Gill Sans MT"/>
          <w:sz w:val="24"/>
          <w:szCs w:val="24"/>
        </w:rPr>
      </w:pPr>
      <w:bookmarkStart w:id="18" w:name="_Hlk146730398"/>
      <w:r>
        <w:rPr>
          <w:rFonts w:ascii="Gill Sans MT" w:hAnsi="Gill Sans MT"/>
          <w:sz w:val="24"/>
          <w:szCs w:val="24"/>
        </w:rPr>
        <w:t xml:space="preserve">El 69.7 % de los entrevistados conductores que </w:t>
      </w:r>
      <w:r w:rsidR="00E80049">
        <w:rPr>
          <w:rFonts w:ascii="Gill Sans MT" w:hAnsi="Gill Sans MT"/>
          <w:sz w:val="24"/>
          <w:szCs w:val="24"/>
        </w:rPr>
        <w:t xml:space="preserve">declarar </w:t>
      </w:r>
      <w:r>
        <w:rPr>
          <w:rFonts w:ascii="Gill Sans MT" w:hAnsi="Gill Sans MT"/>
          <w:sz w:val="24"/>
          <w:szCs w:val="24"/>
        </w:rPr>
        <w:t>utiliza</w:t>
      </w:r>
      <w:r w:rsidR="00E80049">
        <w:rPr>
          <w:rFonts w:ascii="Gill Sans MT" w:hAnsi="Gill Sans MT"/>
          <w:sz w:val="24"/>
          <w:szCs w:val="24"/>
        </w:rPr>
        <w:t>r</w:t>
      </w:r>
      <w:r>
        <w:rPr>
          <w:rFonts w:ascii="Gill Sans MT" w:hAnsi="Gill Sans MT"/>
          <w:sz w:val="24"/>
          <w:szCs w:val="24"/>
        </w:rPr>
        <w:t xml:space="preserve"> el celular mientras </w:t>
      </w:r>
      <w:r w:rsidR="00FE7779">
        <w:rPr>
          <w:rFonts w:ascii="Gill Sans MT" w:hAnsi="Gill Sans MT"/>
          <w:sz w:val="24"/>
          <w:szCs w:val="24"/>
        </w:rPr>
        <w:t>manejan</w:t>
      </w:r>
      <w:r>
        <w:rPr>
          <w:rFonts w:ascii="Gill Sans MT" w:hAnsi="Gill Sans MT"/>
          <w:sz w:val="24"/>
          <w:szCs w:val="24"/>
        </w:rPr>
        <w:t xml:space="preserve"> reconocieron hacerlo principalmente mediante Bluetooth con el audio del automóvil, 15.6 % con manos libres y un importante 7.9 % con teléfono en mano.</w:t>
      </w:r>
    </w:p>
    <w:bookmarkEnd w:id="18"/>
    <w:p w14:paraId="2CF679E4" w14:textId="041E2D63" w:rsidR="006B47CE" w:rsidRPr="0058405A" w:rsidRDefault="00E95D8B"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6</w:t>
      </w:r>
      <w:r w:rsidRPr="006C0CEC">
        <w:rPr>
          <w:rFonts w:ascii="Gill Sans MT" w:hAnsi="Gill Sans MT"/>
          <w:color w:val="000000" w:themeColor="text1"/>
          <w:lang w:val="es-ES"/>
        </w:rPr>
        <w:t xml:space="preserve">. </w:t>
      </w:r>
      <w:r w:rsidR="006B47CE" w:rsidRPr="0058405A">
        <w:rPr>
          <w:rFonts w:ascii="Gill Sans MT" w:hAnsi="Gill Sans MT"/>
          <w:color w:val="000000" w:themeColor="text1"/>
          <w:lang w:val="es-ES"/>
        </w:rPr>
        <w:t>Modo para hacer llamadas durante la conducción</w:t>
      </w:r>
      <w:r w:rsidR="00AD76F4">
        <w:rPr>
          <w:rFonts w:ascii="Gill Sans MT" w:hAnsi="Gill Sans MT"/>
          <w:color w:val="000000" w:themeColor="text1"/>
          <w:lang w:val="es-ES"/>
        </w:rPr>
        <w:t>.</w:t>
      </w:r>
    </w:p>
    <w:p w14:paraId="6844702D" w14:textId="0AB3C0C2" w:rsidR="00E95D8B" w:rsidRDefault="00E95D8B" w:rsidP="00DA067A">
      <w:pPr>
        <w:spacing w:line="276" w:lineRule="auto"/>
        <w:jc w:val="center"/>
        <w:rPr>
          <w:rFonts w:ascii="Gill Sans MT" w:hAnsi="Gill Sans MT"/>
          <w:sz w:val="24"/>
          <w:szCs w:val="24"/>
        </w:rPr>
      </w:pPr>
      <w:r>
        <w:rPr>
          <w:noProof/>
        </w:rPr>
        <w:drawing>
          <wp:inline distT="0" distB="0" distL="0" distR="0" wp14:anchorId="59CE4EE2" wp14:editId="2E7CB512">
            <wp:extent cx="4572000" cy="2743200"/>
            <wp:effectExtent l="0" t="0" r="0" b="0"/>
            <wp:docPr id="505022702" name="Gráfico 1">
              <a:extLst xmlns:a="http://schemas.openxmlformats.org/drawingml/2006/main">
                <a:ext uri="{FF2B5EF4-FFF2-40B4-BE49-F238E27FC236}">
                  <a16:creationId xmlns:a16="http://schemas.microsoft.com/office/drawing/2014/main" id="{EE835D6E-223C-0194-7882-13E60BAA6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7ED04A5" w14:textId="3D44F9F2" w:rsidR="006B47CE" w:rsidRPr="006B47CE" w:rsidRDefault="006B47CE" w:rsidP="00DA067A">
      <w:pPr>
        <w:spacing w:line="276" w:lineRule="auto"/>
        <w:jc w:val="both"/>
        <w:rPr>
          <w:rFonts w:ascii="Gill Sans MT" w:hAnsi="Gill Sans MT"/>
          <w:sz w:val="24"/>
          <w:szCs w:val="24"/>
        </w:rPr>
      </w:pPr>
      <w:r w:rsidRPr="006B47CE">
        <w:rPr>
          <w:rFonts w:ascii="Gill Sans MT" w:hAnsi="Gill Sans MT"/>
          <w:i/>
          <w:iCs/>
          <w:sz w:val="24"/>
          <w:szCs w:val="24"/>
          <w:lang w:val="es-ES"/>
        </w:rPr>
        <w:t>Esta pregunta sólo se hace a los conductores que declaran hacer llamadas mientras manejan.</w:t>
      </w:r>
      <w:r w:rsidR="00AD76F4">
        <w:rPr>
          <w:rFonts w:ascii="Gill Sans MT" w:hAnsi="Gill Sans MT"/>
          <w:sz w:val="24"/>
          <w:szCs w:val="24"/>
        </w:rPr>
        <w:t xml:space="preserve"> </w:t>
      </w:r>
      <w:r w:rsidRPr="006B47CE">
        <w:rPr>
          <w:rFonts w:ascii="Gill Sans MT" w:hAnsi="Gill Sans MT"/>
          <w:i/>
          <w:iCs/>
          <w:sz w:val="24"/>
          <w:szCs w:val="24"/>
          <w:lang w:val="es-ES"/>
        </w:rPr>
        <w:t>n= 190</w:t>
      </w:r>
      <w:r w:rsidR="00AD76F4">
        <w:rPr>
          <w:rFonts w:ascii="Gill Sans MT" w:hAnsi="Gill Sans MT"/>
          <w:i/>
          <w:iCs/>
          <w:sz w:val="24"/>
          <w:szCs w:val="24"/>
          <w:lang w:val="es-ES"/>
        </w:rPr>
        <w:t>.</w:t>
      </w:r>
    </w:p>
    <w:p w14:paraId="3D049EC3" w14:textId="7D942D46" w:rsidR="00B9230C" w:rsidRPr="007B484D" w:rsidRDefault="00B9230C" w:rsidP="00DA067A">
      <w:pPr>
        <w:pStyle w:val="Ttulo3"/>
        <w:spacing w:line="276" w:lineRule="auto"/>
        <w:rPr>
          <w:rFonts w:ascii="Gill Sans MT" w:hAnsi="Gill Sans MT"/>
          <w:b/>
          <w:bCs/>
          <w:color w:val="000000" w:themeColor="text1"/>
          <w:lang w:val="es-ES"/>
        </w:rPr>
      </w:pPr>
      <w:r w:rsidRPr="007B484D">
        <w:rPr>
          <w:rFonts w:ascii="Gill Sans MT" w:hAnsi="Gill Sans MT"/>
          <w:b/>
          <w:bCs/>
          <w:color w:val="000000" w:themeColor="text1"/>
          <w:lang w:val="es-ES"/>
        </w:rPr>
        <w:t>P1</w:t>
      </w:r>
      <w:r w:rsidR="0058405A" w:rsidRPr="007B484D">
        <w:rPr>
          <w:rFonts w:ascii="Gill Sans MT" w:hAnsi="Gill Sans MT"/>
          <w:b/>
          <w:bCs/>
          <w:color w:val="000000" w:themeColor="text1"/>
          <w:lang w:val="es-ES"/>
        </w:rPr>
        <w:t>8</w:t>
      </w:r>
      <w:r w:rsidRPr="007B484D">
        <w:rPr>
          <w:rFonts w:ascii="Gill Sans MT" w:hAnsi="Gill Sans MT"/>
          <w:b/>
          <w:bCs/>
          <w:color w:val="000000" w:themeColor="text1"/>
          <w:lang w:val="es-ES"/>
        </w:rPr>
        <w:t xml:space="preserve">: Tus llamadas mientras manejas, las haces principalmente mediante... </w:t>
      </w:r>
      <w:r w:rsidR="00780C9F" w:rsidRPr="007B484D">
        <w:rPr>
          <w:rFonts w:ascii="Gill Sans MT" w:hAnsi="Gill Sans MT"/>
          <w:b/>
          <w:bCs/>
          <w:color w:val="000000" w:themeColor="text1"/>
          <w:lang w:val="es-ES"/>
        </w:rPr>
        <w:t>(por zona metropolitana)</w:t>
      </w:r>
    </w:p>
    <w:p w14:paraId="47075387" w14:textId="1D6F4600" w:rsidR="00AD76F4" w:rsidRPr="005C595D" w:rsidRDefault="00AA319B" w:rsidP="005C595D">
      <w:pPr>
        <w:spacing w:line="276" w:lineRule="auto"/>
        <w:jc w:val="both"/>
        <w:rPr>
          <w:rFonts w:ascii="Gill Sans MT" w:hAnsi="Gill Sans MT"/>
          <w:sz w:val="24"/>
          <w:szCs w:val="24"/>
        </w:rPr>
      </w:pPr>
      <w:bookmarkStart w:id="19" w:name="_Hlk146730476"/>
      <w:r>
        <w:rPr>
          <w:rFonts w:ascii="Gill Sans MT" w:hAnsi="Gill Sans MT"/>
          <w:sz w:val="24"/>
          <w:szCs w:val="24"/>
        </w:rPr>
        <w:t xml:space="preserve">El comportamiento es </w:t>
      </w:r>
      <w:r w:rsidR="007B484D">
        <w:rPr>
          <w:rFonts w:ascii="Gill Sans MT" w:hAnsi="Gill Sans MT"/>
          <w:sz w:val="24"/>
          <w:szCs w:val="24"/>
        </w:rPr>
        <w:t>homogéneo</w:t>
      </w:r>
      <w:r>
        <w:rPr>
          <w:rFonts w:ascii="Gill Sans MT" w:hAnsi="Gill Sans MT"/>
          <w:sz w:val="24"/>
          <w:szCs w:val="24"/>
        </w:rPr>
        <w:t xml:space="preserve"> en las distintas zonas metropolitana</w:t>
      </w:r>
      <w:r w:rsidR="00FE7779">
        <w:rPr>
          <w:rFonts w:ascii="Gill Sans MT" w:hAnsi="Gill Sans MT"/>
          <w:sz w:val="24"/>
          <w:szCs w:val="24"/>
        </w:rPr>
        <w:t>s</w:t>
      </w:r>
      <w:r>
        <w:rPr>
          <w:rFonts w:ascii="Gill Sans MT" w:hAnsi="Gill Sans MT"/>
          <w:sz w:val="24"/>
          <w:szCs w:val="24"/>
        </w:rPr>
        <w:t xml:space="preserve"> en donde el uso de sistema bluetooth es el más frecuente (64.1 % en Monterrey hasta un 82.1 % en Jalisco), Se destaca que en la zona metropolitana de Monterrey uno de cada cinco conductores utiliza el te</w:t>
      </w:r>
      <w:r w:rsidR="007B484D">
        <w:rPr>
          <w:rFonts w:ascii="Gill Sans MT" w:hAnsi="Gill Sans MT"/>
          <w:sz w:val="24"/>
          <w:szCs w:val="24"/>
        </w:rPr>
        <w:t>l</w:t>
      </w:r>
      <w:r>
        <w:rPr>
          <w:rFonts w:ascii="Gill Sans MT" w:hAnsi="Gill Sans MT"/>
          <w:sz w:val="24"/>
          <w:szCs w:val="24"/>
        </w:rPr>
        <w:t xml:space="preserve">éfono en mano para llamadas, lo cual representa un mayor riesgo de verse </w:t>
      </w:r>
      <w:r w:rsidR="007B484D">
        <w:rPr>
          <w:rFonts w:ascii="Gill Sans MT" w:hAnsi="Gill Sans MT"/>
          <w:sz w:val="24"/>
          <w:szCs w:val="24"/>
        </w:rPr>
        <w:t>involucrado</w:t>
      </w:r>
      <w:r>
        <w:rPr>
          <w:rFonts w:ascii="Gill Sans MT" w:hAnsi="Gill Sans MT"/>
          <w:sz w:val="24"/>
          <w:szCs w:val="24"/>
        </w:rPr>
        <w:t xml:space="preserve"> en un hecho de tránsito en co</w:t>
      </w:r>
      <w:r w:rsidR="007B484D">
        <w:rPr>
          <w:rFonts w:ascii="Gill Sans MT" w:hAnsi="Gill Sans MT"/>
          <w:sz w:val="24"/>
          <w:szCs w:val="24"/>
        </w:rPr>
        <w:t>mpa</w:t>
      </w:r>
      <w:r>
        <w:rPr>
          <w:rFonts w:ascii="Gill Sans MT" w:hAnsi="Gill Sans MT"/>
          <w:sz w:val="24"/>
          <w:szCs w:val="24"/>
        </w:rPr>
        <w:t>ración con las otras formas de uso de del t</w:t>
      </w:r>
      <w:r w:rsidR="007B484D">
        <w:rPr>
          <w:rFonts w:ascii="Gill Sans MT" w:hAnsi="Gill Sans MT"/>
          <w:sz w:val="24"/>
          <w:szCs w:val="24"/>
        </w:rPr>
        <w:t>eléfono al conducir</w:t>
      </w:r>
      <w:r w:rsidR="005C595D">
        <w:rPr>
          <w:rFonts w:ascii="Gill Sans MT" w:hAnsi="Gill Sans MT"/>
          <w:sz w:val="24"/>
          <w:szCs w:val="24"/>
        </w:rPr>
        <w:t>.</w:t>
      </w:r>
      <w:bookmarkEnd w:id="19"/>
      <w:r w:rsidR="00AD76F4">
        <w:rPr>
          <w:rFonts w:ascii="Gill Sans MT" w:hAnsi="Gill Sans MT"/>
          <w:color w:val="000000" w:themeColor="text1"/>
          <w:lang w:val="es-ES"/>
        </w:rPr>
        <w:br w:type="page"/>
      </w:r>
    </w:p>
    <w:p w14:paraId="7A23FAB3" w14:textId="7F1C2DB8" w:rsidR="007519E1" w:rsidRPr="0058405A" w:rsidRDefault="007519E1"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7</w:t>
      </w:r>
      <w:r w:rsidRPr="006C0CEC">
        <w:rPr>
          <w:rFonts w:ascii="Gill Sans MT" w:hAnsi="Gill Sans MT"/>
          <w:color w:val="000000" w:themeColor="text1"/>
          <w:lang w:val="es-ES"/>
        </w:rPr>
        <w:t xml:space="preserve">. </w:t>
      </w:r>
      <w:r w:rsidRPr="0058405A">
        <w:rPr>
          <w:rFonts w:ascii="Gill Sans MT" w:hAnsi="Gill Sans MT"/>
          <w:color w:val="000000" w:themeColor="text1"/>
          <w:lang w:val="es-ES"/>
        </w:rPr>
        <w:t>Modo para hacer llamadas durante la conducción por área metropolitana</w:t>
      </w:r>
      <w:r w:rsidR="00AD76F4">
        <w:rPr>
          <w:rFonts w:ascii="Gill Sans MT" w:hAnsi="Gill Sans MT"/>
          <w:color w:val="000000" w:themeColor="text1"/>
          <w:lang w:val="es-ES"/>
        </w:rPr>
        <w:t>.</w:t>
      </w:r>
    </w:p>
    <w:p w14:paraId="3DE82017" w14:textId="09608ECC" w:rsidR="00A75F82" w:rsidRDefault="007519E1" w:rsidP="00DA067A">
      <w:pPr>
        <w:spacing w:line="276" w:lineRule="auto"/>
        <w:jc w:val="center"/>
        <w:rPr>
          <w:rFonts w:ascii="Gill Sans MT" w:hAnsi="Gill Sans MT"/>
          <w:sz w:val="24"/>
          <w:szCs w:val="24"/>
        </w:rPr>
      </w:pPr>
      <w:r>
        <w:rPr>
          <w:noProof/>
        </w:rPr>
        <w:drawing>
          <wp:inline distT="0" distB="0" distL="0" distR="0" wp14:anchorId="5852CC00" wp14:editId="013B358E">
            <wp:extent cx="5376042" cy="3515710"/>
            <wp:effectExtent l="0" t="0" r="15240" b="8890"/>
            <wp:docPr id="1557151158" name="Gráfico 1">
              <a:extLst xmlns:a="http://schemas.openxmlformats.org/drawingml/2006/main">
                <a:ext uri="{FF2B5EF4-FFF2-40B4-BE49-F238E27FC236}">
                  <a16:creationId xmlns:a16="http://schemas.microsoft.com/office/drawing/2014/main" id="{009282AF-7D5E-816F-2971-D7FCCE353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CD4BF0" w14:textId="77777777" w:rsidR="007519E1" w:rsidRPr="007519E1" w:rsidRDefault="007519E1" w:rsidP="00DA067A">
      <w:pPr>
        <w:spacing w:line="276" w:lineRule="auto"/>
        <w:jc w:val="center"/>
        <w:rPr>
          <w:rFonts w:ascii="Gill Sans MT" w:hAnsi="Gill Sans MT"/>
          <w:sz w:val="24"/>
          <w:szCs w:val="24"/>
        </w:rPr>
      </w:pPr>
      <w:r w:rsidRPr="007519E1">
        <w:rPr>
          <w:rFonts w:ascii="Gill Sans MT" w:hAnsi="Gill Sans MT"/>
          <w:i/>
          <w:iCs/>
          <w:sz w:val="24"/>
          <w:szCs w:val="24"/>
          <w:lang w:val="es-ES"/>
        </w:rPr>
        <w:t>Esta pregunta sólo se hace a los conductores que declaran hacer llamadas mientras manejan.</w:t>
      </w:r>
    </w:p>
    <w:p w14:paraId="57B5EC6C" w14:textId="4D449558" w:rsidR="005C203A" w:rsidRPr="007B484D" w:rsidRDefault="005C203A" w:rsidP="00DA067A">
      <w:pPr>
        <w:shd w:val="clear" w:color="auto" w:fill="8EAADB" w:themeFill="accent1" w:themeFillTint="99"/>
        <w:spacing w:line="276" w:lineRule="auto"/>
        <w:rPr>
          <w:b/>
          <w:bCs/>
          <w:color w:val="FFFFFF" w:themeColor="background1"/>
          <w:lang w:val="es-ES"/>
        </w:rPr>
      </w:pPr>
      <w:r w:rsidRPr="007B484D">
        <w:rPr>
          <w:b/>
          <w:bCs/>
          <w:color w:val="FFFFFF" w:themeColor="background1"/>
          <w:lang w:val="es-ES"/>
        </w:rPr>
        <w:t>9. Siniestros viales por distracción</w:t>
      </w:r>
    </w:p>
    <w:p w14:paraId="0BE45D5E" w14:textId="02CB7F95" w:rsidR="007519E1" w:rsidRPr="007B484D" w:rsidRDefault="00780C9F" w:rsidP="00DA067A">
      <w:pPr>
        <w:pStyle w:val="Ttulo3"/>
        <w:spacing w:line="276" w:lineRule="auto"/>
        <w:rPr>
          <w:rFonts w:ascii="Gill Sans MT" w:hAnsi="Gill Sans MT"/>
          <w:b/>
          <w:bCs/>
          <w:color w:val="000000" w:themeColor="text1"/>
          <w:lang w:val="es-ES"/>
        </w:rPr>
      </w:pPr>
      <w:r w:rsidRPr="007B484D">
        <w:rPr>
          <w:rFonts w:ascii="Gill Sans MT" w:hAnsi="Gill Sans MT"/>
          <w:b/>
          <w:bCs/>
          <w:color w:val="000000" w:themeColor="text1"/>
          <w:lang w:val="es-ES"/>
        </w:rPr>
        <w:t>P1</w:t>
      </w:r>
      <w:r w:rsidR="0058405A" w:rsidRPr="007B484D">
        <w:rPr>
          <w:rFonts w:ascii="Gill Sans MT" w:hAnsi="Gill Sans MT"/>
          <w:b/>
          <w:bCs/>
          <w:color w:val="000000" w:themeColor="text1"/>
          <w:lang w:val="es-ES"/>
        </w:rPr>
        <w:t>9</w:t>
      </w:r>
      <w:r w:rsidRPr="007B484D">
        <w:rPr>
          <w:rFonts w:ascii="Gill Sans MT" w:hAnsi="Gill Sans MT"/>
          <w:b/>
          <w:bCs/>
          <w:color w:val="000000" w:themeColor="text1"/>
          <w:lang w:val="es-ES"/>
        </w:rPr>
        <w:t>: ¿Has tenido alguna vez un choque o accidente por distraerte al manejar? Conductores</w:t>
      </w:r>
    </w:p>
    <w:p w14:paraId="5F632B9D" w14:textId="5DD8768D" w:rsidR="005C595D" w:rsidRPr="005C595D" w:rsidRDefault="007B484D" w:rsidP="005C595D">
      <w:pPr>
        <w:spacing w:line="276" w:lineRule="auto"/>
        <w:jc w:val="both"/>
        <w:rPr>
          <w:rFonts w:ascii="Gill Sans MT" w:hAnsi="Gill Sans MT"/>
          <w:sz w:val="24"/>
          <w:szCs w:val="24"/>
        </w:rPr>
      </w:pPr>
      <w:bookmarkStart w:id="20" w:name="_Hlk146730602"/>
      <w:r>
        <w:rPr>
          <w:rFonts w:ascii="Gill Sans MT" w:hAnsi="Gill Sans MT"/>
          <w:sz w:val="24"/>
          <w:szCs w:val="24"/>
        </w:rPr>
        <w:t>Un</w:t>
      </w:r>
      <w:r w:rsidR="00527CC8">
        <w:rPr>
          <w:rFonts w:ascii="Gill Sans MT" w:hAnsi="Gill Sans MT"/>
          <w:sz w:val="24"/>
          <w:szCs w:val="24"/>
        </w:rPr>
        <w:t>a</w:t>
      </w:r>
      <w:r>
        <w:rPr>
          <w:rFonts w:ascii="Gill Sans MT" w:hAnsi="Gill Sans MT"/>
          <w:sz w:val="24"/>
          <w:szCs w:val="24"/>
        </w:rPr>
        <w:t xml:space="preserve"> de </w:t>
      </w:r>
      <w:r w:rsidRPr="00B55CDB">
        <w:rPr>
          <w:rFonts w:ascii="Gill Sans MT" w:hAnsi="Gill Sans MT"/>
          <w:sz w:val="24"/>
          <w:szCs w:val="24"/>
        </w:rPr>
        <w:t xml:space="preserve">cada 10 </w:t>
      </w:r>
      <w:r w:rsidRPr="00B55CDB">
        <w:rPr>
          <w:rFonts w:ascii="Gill Sans MT" w:hAnsi="Gill Sans MT"/>
          <w:sz w:val="24"/>
          <w:szCs w:val="24"/>
          <w:lang w:val="es-ES"/>
        </w:rPr>
        <w:t>personas que declaran trasladarse habitualmente en vehículo particular y ser el conductor del vehículo señalaron haber sido participe de un hecho de tránsito. Además, un 7.4 % refirió haber estado a punto de verse involucrado en un choque.</w:t>
      </w:r>
      <w:bookmarkEnd w:id="20"/>
      <w:r w:rsidR="005C595D">
        <w:rPr>
          <w:rFonts w:ascii="Gill Sans MT" w:hAnsi="Gill Sans MT"/>
          <w:color w:val="000000" w:themeColor="text1"/>
          <w:lang w:val="es-ES"/>
        </w:rPr>
        <w:br w:type="page"/>
      </w:r>
    </w:p>
    <w:p w14:paraId="2E4FEDEC" w14:textId="059FD2B5" w:rsidR="00252720" w:rsidRPr="0058405A" w:rsidRDefault="00252720"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8</w:t>
      </w:r>
      <w:r w:rsidRPr="006C0CEC">
        <w:rPr>
          <w:rFonts w:ascii="Gill Sans MT" w:hAnsi="Gill Sans MT"/>
          <w:color w:val="000000" w:themeColor="text1"/>
          <w:lang w:val="es-ES"/>
        </w:rPr>
        <w:t xml:space="preserve">. </w:t>
      </w:r>
      <w:r w:rsidR="00780C9F" w:rsidRPr="0058405A">
        <w:rPr>
          <w:rFonts w:ascii="Gill Sans MT" w:hAnsi="Gill Sans MT"/>
          <w:color w:val="000000" w:themeColor="text1"/>
          <w:lang w:val="es-ES"/>
        </w:rPr>
        <w:t>C</w:t>
      </w:r>
      <w:r w:rsidRPr="0058405A">
        <w:rPr>
          <w:rFonts w:ascii="Gill Sans MT" w:hAnsi="Gill Sans MT"/>
          <w:color w:val="000000" w:themeColor="text1"/>
          <w:lang w:val="es-ES"/>
        </w:rPr>
        <w:t>hoque o accidente por distra</w:t>
      </w:r>
      <w:r w:rsidR="00780C9F" w:rsidRPr="0058405A">
        <w:rPr>
          <w:rFonts w:ascii="Gill Sans MT" w:hAnsi="Gill Sans MT"/>
          <w:color w:val="000000" w:themeColor="text1"/>
          <w:lang w:val="es-ES"/>
        </w:rPr>
        <w:t>cción</w:t>
      </w:r>
      <w:r w:rsidRPr="0058405A">
        <w:rPr>
          <w:rFonts w:ascii="Gill Sans MT" w:hAnsi="Gill Sans MT"/>
          <w:color w:val="000000" w:themeColor="text1"/>
          <w:lang w:val="es-ES"/>
        </w:rPr>
        <w:t xml:space="preserve"> al manejar</w:t>
      </w:r>
      <w:r w:rsidR="00AD76F4">
        <w:rPr>
          <w:rFonts w:ascii="Gill Sans MT" w:hAnsi="Gill Sans MT"/>
          <w:color w:val="000000" w:themeColor="text1"/>
          <w:lang w:val="es-ES"/>
        </w:rPr>
        <w:t>:</w:t>
      </w:r>
      <w:r w:rsidRPr="0058405A">
        <w:rPr>
          <w:rFonts w:ascii="Gill Sans MT" w:hAnsi="Gill Sans MT"/>
          <w:color w:val="000000" w:themeColor="text1"/>
          <w:lang w:val="es-ES"/>
        </w:rPr>
        <w:t xml:space="preserve"> Conductores</w:t>
      </w:r>
      <w:r w:rsidR="00AD76F4">
        <w:rPr>
          <w:rFonts w:ascii="Gill Sans MT" w:hAnsi="Gill Sans MT"/>
          <w:color w:val="000000" w:themeColor="text1"/>
          <w:lang w:val="es-ES"/>
        </w:rPr>
        <w:t>.</w:t>
      </w:r>
    </w:p>
    <w:p w14:paraId="343F68EE" w14:textId="77777777" w:rsidR="007519E1" w:rsidRDefault="007519E1" w:rsidP="00DA067A">
      <w:pPr>
        <w:spacing w:line="276" w:lineRule="auto"/>
        <w:jc w:val="both"/>
        <w:rPr>
          <w:rFonts w:ascii="Gill Sans MT" w:hAnsi="Gill Sans MT"/>
          <w:sz w:val="24"/>
          <w:szCs w:val="24"/>
        </w:rPr>
      </w:pPr>
    </w:p>
    <w:p w14:paraId="3D2780D0" w14:textId="4AED5916" w:rsidR="00252720" w:rsidRDefault="00252720" w:rsidP="00DA067A">
      <w:pPr>
        <w:spacing w:line="276" w:lineRule="auto"/>
        <w:jc w:val="center"/>
        <w:rPr>
          <w:rFonts w:ascii="Gill Sans MT" w:hAnsi="Gill Sans MT"/>
          <w:sz w:val="24"/>
          <w:szCs w:val="24"/>
        </w:rPr>
      </w:pPr>
      <w:r>
        <w:rPr>
          <w:noProof/>
        </w:rPr>
        <w:drawing>
          <wp:inline distT="0" distB="0" distL="0" distR="0" wp14:anchorId="0E7F71B1" wp14:editId="57823D09">
            <wp:extent cx="4572000" cy="2743200"/>
            <wp:effectExtent l="0" t="0" r="0" b="0"/>
            <wp:docPr id="688161543" name="Gráfico 1">
              <a:extLst xmlns:a="http://schemas.openxmlformats.org/drawingml/2006/main">
                <a:ext uri="{FF2B5EF4-FFF2-40B4-BE49-F238E27FC236}">
                  <a16:creationId xmlns:a16="http://schemas.microsoft.com/office/drawing/2014/main" id="{B5B02DAE-C391-B615-19FF-AA4C5D137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A15C55B" w14:textId="75DE020A" w:rsidR="00252720" w:rsidRPr="00252720" w:rsidRDefault="00252720" w:rsidP="00DA067A">
      <w:pPr>
        <w:spacing w:line="276" w:lineRule="auto"/>
        <w:jc w:val="both"/>
        <w:rPr>
          <w:rFonts w:ascii="Gill Sans MT" w:hAnsi="Gill Sans MT"/>
          <w:sz w:val="24"/>
          <w:szCs w:val="24"/>
        </w:rPr>
      </w:pPr>
      <w:r w:rsidRPr="00252720">
        <w:rPr>
          <w:rFonts w:ascii="Gill Sans MT" w:hAnsi="Gill Sans MT"/>
          <w:i/>
          <w:iCs/>
          <w:sz w:val="24"/>
          <w:szCs w:val="24"/>
          <w:lang w:val="es-ES"/>
        </w:rPr>
        <w:t>Esta pregunta sólo se hace a las personas que declaran trasladarse habitualmente en vehículo particular y ser el conductor del vehículo.</w:t>
      </w:r>
      <w:r w:rsidR="00AD76F4">
        <w:rPr>
          <w:rFonts w:ascii="Gill Sans MT" w:hAnsi="Gill Sans MT"/>
          <w:i/>
          <w:iCs/>
          <w:sz w:val="24"/>
          <w:szCs w:val="24"/>
          <w:lang w:val="es-ES"/>
        </w:rPr>
        <w:t xml:space="preserve"> </w:t>
      </w:r>
      <w:r w:rsidRPr="00252720">
        <w:rPr>
          <w:rFonts w:ascii="Gill Sans MT" w:hAnsi="Gill Sans MT"/>
          <w:i/>
          <w:iCs/>
          <w:sz w:val="24"/>
          <w:szCs w:val="24"/>
          <w:lang w:val="es-ES"/>
        </w:rPr>
        <w:t>n= 458 (45,8 % de la muestra total país)</w:t>
      </w:r>
      <w:r w:rsidR="00AD76F4">
        <w:rPr>
          <w:rFonts w:ascii="Gill Sans MT" w:hAnsi="Gill Sans MT"/>
          <w:i/>
          <w:iCs/>
          <w:sz w:val="24"/>
          <w:szCs w:val="24"/>
          <w:lang w:val="es-ES"/>
        </w:rPr>
        <w:t>.</w:t>
      </w:r>
    </w:p>
    <w:p w14:paraId="5F3BF1E8" w14:textId="22B075FF" w:rsidR="00780C9F" w:rsidRPr="00B55CDB" w:rsidRDefault="00780C9F" w:rsidP="00DA067A">
      <w:pPr>
        <w:pStyle w:val="Ttulo3"/>
        <w:spacing w:line="276" w:lineRule="auto"/>
        <w:jc w:val="both"/>
        <w:rPr>
          <w:rFonts w:ascii="Gill Sans MT" w:hAnsi="Gill Sans MT"/>
          <w:b/>
          <w:bCs/>
          <w:color w:val="000000" w:themeColor="text1"/>
          <w:lang w:val="es-ES"/>
        </w:rPr>
      </w:pPr>
      <w:r w:rsidRPr="00B55CDB">
        <w:rPr>
          <w:rFonts w:ascii="Gill Sans MT" w:hAnsi="Gill Sans MT"/>
          <w:b/>
          <w:bCs/>
          <w:color w:val="000000" w:themeColor="text1"/>
          <w:lang w:val="es-ES"/>
        </w:rPr>
        <w:t>P</w:t>
      </w:r>
      <w:r w:rsidR="0058405A" w:rsidRPr="00B55CDB">
        <w:rPr>
          <w:rFonts w:ascii="Gill Sans MT" w:hAnsi="Gill Sans MT"/>
          <w:b/>
          <w:bCs/>
          <w:color w:val="000000" w:themeColor="text1"/>
          <w:lang w:val="es-ES"/>
        </w:rPr>
        <w:t>20</w:t>
      </w:r>
      <w:r w:rsidRPr="00B55CDB">
        <w:rPr>
          <w:rFonts w:ascii="Gill Sans MT" w:hAnsi="Gill Sans MT"/>
          <w:b/>
          <w:bCs/>
          <w:color w:val="000000" w:themeColor="text1"/>
          <w:lang w:val="es-ES"/>
        </w:rPr>
        <w:t>: ¿Has tenido alguna vez un choque o accidente por una distracción del conductor? Pasajeros</w:t>
      </w:r>
    </w:p>
    <w:p w14:paraId="3744F253" w14:textId="6F536543" w:rsidR="005C595D" w:rsidRDefault="00104D46" w:rsidP="005C595D">
      <w:pPr>
        <w:spacing w:line="276" w:lineRule="auto"/>
        <w:jc w:val="both"/>
        <w:rPr>
          <w:rFonts w:ascii="Gill Sans MT" w:eastAsiaTheme="majorEastAsia" w:hAnsi="Gill Sans MT" w:cstheme="majorBidi"/>
          <w:color w:val="000000" w:themeColor="text1"/>
          <w:sz w:val="24"/>
          <w:szCs w:val="24"/>
          <w:lang w:val="es-ES"/>
        </w:rPr>
      </w:pPr>
      <w:r>
        <w:rPr>
          <w:rFonts w:ascii="Gill Sans MT" w:hAnsi="Gill Sans MT"/>
          <w:sz w:val="24"/>
          <w:szCs w:val="24"/>
        </w:rPr>
        <w:t>5.6</w:t>
      </w:r>
      <w:r w:rsidR="00B55CDB">
        <w:rPr>
          <w:rFonts w:ascii="Gill Sans MT" w:hAnsi="Gill Sans MT"/>
          <w:sz w:val="24"/>
          <w:szCs w:val="24"/>
        </w:rPr>
        <w:t xml:space="preserve"> </w:t>
      </w:r>
      <w:r>
        <w:rPr>
          <w:rFonts w:ascii="Gill Sans MT" w:hAnsi="Gill Sans MT"/>
          <w:sz w:val="24"/>
          <w:szCs w:val="24"/>
        </w:rPr>
        <w:t>% de las personas</w:t>
      </w:r>
      <w:r w:rsidR="00527CC8" w:rsidRPr="00527CC8">
        <w:rPr>
          <w:rFonts w:ascii="Gill Sans MT" w:hAnsi="Gill Sans MT"/>
          <w:sz w:val="24"/>
          <w:szCs w:val="24"/>
        </w:rPr>
        <w:t xml:space="preserve"> que declaran trasladarse habitualmente en vehículo particular y ser un pasajero señalaron haber sido participe de un hecho de tránsito</w:t>
      </w:r>
      <w:r w:rsidR="00527CC8" w:rsidRPr="00B55CDB">
        <w:rPr>
          <w:rFonts w:ascii="Gill Sans MT" w:hAnsi="Gill Sans MT"/>
          <w:sz w:val="24"/>
          <w:szCs w:val="24"/>
        </w:rPr>
        <w:t>.</w:t>
      </w:r>
      <w:r w:rsidR="00527CC8" w:rsidRPr="00B55CDB">
        <w:rPr>
          <w:rFonts w:ascii="Gill Sans MT" w:hAnsi="Gill Sans MT"/>
          <w:sz w:val="24"/>
          <w:szCs w:val="24"/>
          <w:lang w:val="es-ES"/>
        </w:rPr>
        <w:t xml:space="preserve"> </w:t>
      </w:r>
      <w:r w:rsidRPr="00B55CDB">
        <w:rPr>
          <w:rFonts w:ascii="Gill Sans MT" w:hAnsi="Gill Sans MT"/>
          <w:sz w:val="24"/>
          <w:szCs w:val="24"/>
          <w:lang w:val="es-ES"/>
        </w:rPr>
        <w:t>Asimismo</w:t>
      </w:r>
      <w:r w:rsidR="00527CC8" w:rsidRPr="00B55CDB">
        <w:rPr>
          <w:rFonts w:ascii="Gill Sans MT" w:hAnsi="Gill Sans MT"/>
          <w:sz w:val="24"/>
          <w:szCs w:val="24"/>
          <w:lang w:val="es-ES"/>
        </w:rPr>
        <w:t xml:space="preserve">, un </w:t>
      </w:r>
      <w:r w:rsidRPr="00B55CDB">
        <w:rPr>
          <w:rFonts w:ascii="Gill Sans MT" w:hAnsi="Gill Sans MT"/>
          <w:sz w:val="24"/>
          <w:szCs w:val="24"/>
          <w:lang w:val="es-ES"/>
        </w:rPr>
        <w:t>6.8</w:t>
      </w:r>
      <w:r w:rsidR="00527CC8" w:rsidRPr="00B55CDB">
        <w:rPr>
          <w:rFonts w:ascii="Gill Sans MT" w:hAnsi="Gill Sans MT"/>
          <w:sz w:val="24"/>
          <w:szCs w:val="24"/>
          <w:lang w:val="es-ES"/>
        </w:rPr>
        <w:t xml:space="preserve"> % refirió haber estado a punto de verse involucrado en un choque</w:t>
      </w:r>
      <w:r w:rsidR="00527CC8">
        <w:rPr>
          <w:rFonts w:ascii="Gill Sans MT" w:hAnsi="Gill Sans MT"/>
          <w:i/>
          <w:iCs/>
          <w:sz w:val="24"/>
          <w:szCs w:val="24"/>
          <w:lang w:val="es-ES"/>
        </w:rPr>
        <w:t>.</w:t>
      </w:r>
      <w:r w:rsidR="005C595D">
        <w:rPr>
          <w:rFonts w:ascii="Gill Sans MT" w:hAnsi="Gill Sans MT"/>
          <w:color w:val="000000" w:themeColor="text1"/>
          <w:lang w:val="es-ES"/>
        </w:rPr>
        <w:br w:type="page"/>
      </w:r>
    </w:p>
    <w:p w14:paraId="4642B068" w14:textId="2AB32FFE" w:rsidR="00252720" w:rsidRPr="0058405A" w:rsidRDefault="00252720"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lastRenderedPageBreak/>
        <w:t xml:space="preserve">Gráfica </w:t>
      </w:r>
      <w:r w:rsidRPr="0058405A">
        <w:rPr>
          <w:rFonts w:ascii="Gill Sans MT" w:hAnsi="Gill Sans MT"/>
          <w:color w:val="000000" w:themeColor="text1"/>
          <w:lang w:val="es-ES"/>
        </w:rPr>
        <w:t>1</w:t>
      </w:r>
      <w:r w:rsidR="00FF1136">
        <w:rPr>
          <w:rFonts w:ascii="Gill Sans MT" w:hAnsi="Gill Sans MT"/>
          <w:color w:val="000000" w:themeColor="text1"/>
          <w:lang w:val="es-ES"/>
        </w:rPr>
        <w:t>9</w:t>
      </w:r>
      <w:r w:rsidRPr="006C0CEC">
        <w:rPr>
          <w:rFonts w:ascii="Gill Sans MT" w:hAnsi="Gill Sans MT"/>
          <w:color w:val="000000" w:themeColor="text1"/>
          <w:lang w:val="es-ES"/>
        </w:rPr>
        <w:t xml:space="preserve">. </w:t>
      </w:r>
      <w:r w:rsidR="00780C9F" w:rsidRPr="0058405A">
        <w:rPr>
          <w:rFonts w:ascii="Gill Sans MT" w:hAnsi="Gill Sans MT"/>
          <w:color w:val="000000" w:themeColor="text1"/>
          <w:lang w:val="es-ES"/>
        </w:rPr>
        <w:t xml:space="preserve">Choque o accidente por distracción al manejar. </w:t>
      </w:r>
      <w:r w:rsidRPr="0058405A">
        <w:rPr>
          <w:rFonts w:ascii="Gill Sans MT" w:hAnsi="Gill Sans MT"/>
          <w:color w:val="000000" w:themeColor="text1"/>
          <w:lang w:val="es-ES"/>
        </w:rPr>
        <w:t>Pasajeros</w:t>
      </w:r>
    </w:p>
    <w:p w14:paraId="52090734" w14:textId="14C048FA" w:rsidR="00252720" w:rsidRDefault="00252720" w:rsidP="00DA067A">
      <w:pPr>
        <w:spacing w:line="276" w:lineRule="auto"/>
        <w:jc w:val="center"/>
        <w:rPr>
          <w:rFonts w:ascii="Gill Sans MT" w:hAnsi="Gill Sans MT"/>
          <w:sz w:val="24"/>
          <w:szCs w:val="24"/>
        </w:rPr>
      </w:pPr>
      <w:r>
        <w:rPr>
          <w:noProof/>
        </w:rPr>
        <w:drawing>
          <wp:inline distT="0" distB="0" distL="0" distR="0" wp14:anchorId="2FBC5FEF" wp14:editId="3A6C61CE">
            <wp:extent cx="4572000" cy="2743200"/>
            <wp:effectExtent l="0" t="0" r="0" b="0"/>
            <wp:docPr id="1216814741" name="Gráfico 1">
              <a:extLst xmlns:a="http://schemas.openxmlformats.org/drawingml/2006/main">
                <a:ext uri="{FF2B5EF4-FFF2-40B4-BE49-F238E27FC236}">
                  <a16:creationId xmlns:a16="http://schemas.microsoft.com/office/drawing/2014/main" id="{166857D2-370A-5B63-32E3-8E825556C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4B5A8B" w14:textId="3C61E8FD" w:rsidR="00252720" w:rsidRDefault="00252720" w:rsidP="00DA067A">
      <w:pPr>
        <w:spacing w:line="276" w:lineRule="auto"/>
        <w:jc w:val="both"/>
        <w:rPr>
          <w:rFonts w:ascii="Gill Sans MT" w:hAnsi="Gill Sans MT"/>
          <w:i/>
          <w:iCs/>
          <w:sz w:val="24"/>
          <w:szCs w:val="24"/>
          <w:lang w:val="es-ES"/>
        </w:rPr>
      </w:pPr>
      <w:r w:rsidRPr="00252720">
        <w:rPr>
          <w:rFonts w:ascii="Gill Sans MT" w:hAnsi="Gill Sans MT"/>
          <w:i/>
          <w:iCs/>
          <w:sz w:val="24"/>
          <w:szCs w:val="24"/>
          <w:lang w:val="es-ES"/>
        </w:rPr>
        <w:t>Esta pregunta sólo se hace a las personas que declaran trasladarse habitualmente en vehículo particular y ser un pasajero.</w:t>
      </w:r>
      <w:r w:rsidR="00AD76F4">
        <w:rPr>
          <w:rFonts w:ascii="Gill Sans MT" w:hAnsi="Gill Sans MT"/>
          <w:i/>
          <w:iCs/>
          <w:sz w:val="24"/>
          <w:szCs w:val="24"/>
          <w:lang w:val="es-ES"/>
        </w:rPr>
        <w:t xml:space="preserve"> </w:t>
      </w:r>
      <w:r w:rsidRPr="00252720">
        <w:rPr>
          <w:rFonts w:ascii="Gill Sans MT" w:hAnsi="Gill Sans MT"/>
          <w:i/>
          <w:iCs/>
          <w:sz w:val="24"/>
          <w:szCs w:val="24"/>
          <w:lang w:val="es-ES"/>
        </w:rPr>
        <w:t>n= 120 (12,0 % de la muestra total país)</w:t>
      </w:r>
      <w:r w:rsidR="00AD76F4">
        <w:rPr>
          <w:rFonts w:ascii="Gill Sans MT" w:hAnsi="Gill Sans MT"/>
          <w:i/>
          <w:iCs/>
          <w:sz w:val="24"/>
          <w:szCs w:val="24"/>
          <w:lang w:val="es-ES"/>
        </w:rPr>
        <w:t>.</w:t>
      </w:r>
    </w:p>
    <w:p w14:paraId="2C8C23D3" w14:textId="6A3989A2" w:rsidR="00AD76F4" w:rsidRPr="00A86A2A" w:rsidRDefault="00AD76F4" w:rsidP="00DA067A">
      <w:pPr>
        <w:pStyle w:val="Ttulo3"/>
        <w:numPr>
          <w:ilvl w:val="0"/>
          <w:numId w:val="16"/>
        </w:numPr>
        <w:shd w:val="clear" w:color="auto" w:fill="8EAADB" w:themeFill="accent1" w:themeFillTint="99"/>
        <w:spacing w:line="276" w:lineRule="auto"/>
        <w:rPr>
          <w:rFonts w:ascii="Gill Sans MT" w:hAnsi="Gill Sans MT"/>
          <w:b/>
          <w:bCs/>
          <w:color w:val="FFFFFF" w:themeColor="background1"/>
          <w:lang w:val="es-ES"/>
        </w:rPr>
      </w:pPr>
      <w:r>
        <w:rPr>
          <w:rFonts w:ascii="Gill Sans MT" w:hAnsi="Gill Sans MT"/>
          <w:b/>
          <w:bCs/>
          <w:color w:val="FFFFFF" w:themeColor="background1"/>
          <w:lang w:val="es-ES"/>
        </w:rPr>
        <w:t>P</w:t>
      </w:r>
      <w:r w:rsidRPr="00AD76F4">
        <w:rPr>
          <w:rFonts w:ascii="Gill Sans MT" w:hAnsi="Gill Sans MT"/>
          <w:b/>
          <w:bCs/>
          <w:color w:val="FFFFFF" w:themeColor="background1"/>
          <w:lang w:val="es-ES"/>
        </w:rPr>
        <w:t>ercepción de peligro</w:t>
      </w:r>
    </w:p>
    <w:p w14:paraId="75642443" w14:textId="5B49F169" w:rsidR="00780C9F" w:rsidRPr="00B55CDB" w:rsidRDefault="00780C9F" w:rsidP="00DA067A">
      <w:pPr>
        <w:pStyle w:val="Ttulo3"/>
        <w:spacing w:line="276" w:lineRule="auto"/>
        <w:jc w:val="both"/>
        <w:rPr>
          <w:rFonts w:ascii="Gill Sans MT" w:hAnsi="Gill Sans MT"/>
          <w:b/>
          <w:bCs/>
          <w:color w:val="000000" w:themeColor="text1"/>
          <w:lang w:val="es-ES"/>
        </w:rPr>
      </w:pPr>
      <w:r w:rsidRPr="00B55CDB">
        <w:rPr>
          <w:rFonts w:ascii="Gill Sans MT" w:hAnsi="Gill Sans MT"/>
          <w:b/>
          <w:bCs/>
          <w:color w:val="000000" w:themeColor="text1"/>
          <w:lang w:val="es-ES"/>
        </w:rPr>
        <w:t>P2</w:t>
      </w:r>
      <w:r w:rsidR="0058405A" w:rsidRPr="00B55CDB">
        <w:rPr>
          <w:rFonts w:ascii="Gill Sans MT" w:hAnsi="Gill Sans MT"/>
          <w:b/>
          <w:bCs/>
          <w:color w:val="000000" w:themeColor="text1"/>
          <w:lang w:val="es-ES"/>
        </w:rPr>
        <w:t>1</w:t>
      </w:r>
      <w:r w:rsidRPr="00B55CDB">
        <w:rPr>
          <w:rFonts w:ascii="Gill Sans MT" w:hAnsi="Gill Sans MT"/>
          <w:b/>
          <w:bCs/>
          <w:color w:val="000000" w:themeColor="text1"/>
          <w:lang w:val="es-ES"/>
        </w:rPr>
        <w:t>: ¿En qué medida estás de acuerdo con la siguiente afirmación? “Es peligroso usar el celular al manejar?</w:t>
      </w:r>
    </w:p>
    <w:p w14:paraId="4C30A0C6" w14:textId="59139A79" w:rsidR="00780C9F" w:rsidRPr="00B55CDB" w:rsidRDefault="00B55CDB" w:rsidP="00DA067A">
      <w:pPr>
        <w:spacing w:line="276" w:lineRule="auto"/>
        <w:jc w:val="both"/>
        <w:rPr>
          <w:rFonts w:ascii="Gill Sans MT" w:hAnsi="Gill Sans MT"/>
          <w:sz w:val="24"/>
          <w:szCs w:val="24"/>
          <w:lang w:val="es-ES"/>
        </w:rPr>
      </w:pPr>
      <w:bookmarkStart w:id="21" w:name="_Hlk146730735"/>
      <w:r w:rsidRPr="00B55CDB">
        <w:rPr>
          <w:rFonts w:ascii="Gill Sans MT" w:hAnsi="Gill Sans MT"/>
          <w:sz w:val="24"/>
          <w:szCs w:val="24"/>
          <w:lang w:val="es-ES"/>
        </w:rPr>
        <w:t>Nueve de cada 10 participantes en la encuesta están de acuerdo con la afirmación de que es peligros</w:t>
      </w:r>
      <w:r w:rsidR="00446268">
        <w:rPr>
          <w:rFonts w:ascii="Gill Sans MT" w:hAnsi="Gill Sans MT"/>
          <w:sz w:val="24"/>
          <w:szCs w:val="24"/>
          <w:lang w:val="es-ES"/>
        </w:rPr>
        <w:t>o</w:t>
      </w:r>
      <w:r w:rsidRPr="00B55CDB">
        <w:rPr>
          <w:rFonts w:ascii="Gill Sans MT" w:hAnsi="Gill Sans MT"/>
          <w:sz w:val="24"/>
          <w:szCs w:val="24"/>
          <w:lang w:val="es-ES"/>
        </w:rPr>
        <w:t xml:space="preserve"> usar el celular durante la conducción.</w:t>
      </w:r>
      <w:r>
        <w:rPr>
          <w:rFonts w:ascii="Gill Sans MT" w:hAnsi="Gill Sans MT"/>
          <w:sz w:val="24"/>
          <w:szCs w:val="24"/>
          <w:lang w:val="es-ES"/>
        </w:rPr>
        <w:t xml:space="preserve"> </w:t>
      </w:r>
    </w:p>
    <w:bookmarkEnd w:id="21"/>
    <w:p w14:paraId="48258996" w14:textId="38399689" w:rsidR="00C23B95" w:rsidRPr="0058405A" w:rsidRDefault="00C23B95" w:rsidP="00DA067A">
      <w:pPr>
        <w:pStyle w:val="Ttulo3"/>
        <w:spacing w:line="276" w:lineRule="auto"/>
        <w:jc w:val="center"/>
        <w:rPr>
          <w:rFonts w:ascii="Gill Sans MT" w:hAnsi="Gill Sans MT"/>
          <w:color w:val="000000" w:themeColor="text1"/>
          <w:lang w:val="es-ES"/>
        </w:rPr>
      </w:pPr>
      <w:r w:rsidRPr="006C0CEC">
        <w:rPr>
          <w:rFonts w:ascii="Gill Sans MT" w:hAnsi="Gill Sans MT"/>
          <w:color w:val="000000" w:themeColor="text1"/>
          <w:lang w:val="es-ES"/>
        </w:rPr>
        <w:t xml:space="preserve">Gráfica </w:t>
      </w:r>
      <w:r w:rsidR="00FF1136">
        <w:rPr>
          <w:rFonts w:ascii="Gill Sans MT" w:hAnsi="Gill Sans MT"/>
          <w:color w:val="000000" w:themeColor="text1"/>
          <w:lang w:val="es-ES"/>
        </w:rPr>
        <w:t>20</w:t>
      </w:r>
      <w:r w:rsidRPr="006C0CEC">
        <w:rPr>
          <w:rFonts w:ascii="Gill Sans MT" w:hAnsi="Gill Sans MT"/>
          <w:color w:val="000000" w:themeColor="text1"/>
          <w:lang w:val="es-ES"/>
        </w:rPr>
        <w:t xml:space="preserve">. </w:t>
      </w:r>
      <w:r w:rsidR="00780C9F" w:rsidRPr="0058405A">
        <w:rPr>
          <w:rFonts w:ascii="Gill Sans MT" w:hAnsi="Gill Sans MT"/>
          <w:color w:val="000000" w:themeColor="text1"/>
          <w:lang w:val="es-ES"/>
        </w:rPr>
        <w:t>¿</w:t>
      </w:r>
      <w:r w:rsidRPr="0058405A">
        <w:rPr>
          <w:rFonts w:ascii="Gill Sans MT" w:hAnsi="Gill Sans MT"/>
          <w:color w:val="000000" w:themeColor="text1"/>
          <w:lang w:val="es-ES"/>
        </w:rPr>
        <w:t>Es peligroso usar el celular al manejar?</w:t>
      </w:r>
    </w:p>
    <w:p w14:paraId="149F71F3" w14:textId="0691BBE1" w:rsidR="00C23B95" w:rsidRDefault="00C23B95" w:rsidP="00DA067A">
      <w:pPr>
        <w:spacing w:line="276" w:lineRule="auto"/>
        <w:jc w:val="center"/>
        <w:rPr>
          <w:rFonts w:ascii="Gill Sans MT" w:hAnsi="Gill Sans MT"/>
          <w:sz w:val="24"/>
          <w:szCs w:val="24"/>
        </w:rPr>
      </w:pPr>
      <w:r>
        <w:rPr>
          <w:noProof/>
        </w:rPr>
        <w:drawing>
          <wp:inline distT="0" distB="0" distL="0" distR="0" wp14:anchorId="1FE151C0" wp14:editId="6AF0F17A">
            <wp:extent cx="3896844" cy="2634558"/>
            <wp:effectExtent l="0" t="0" r="8890" b="13970"/>
            <wp:docPr id="596901259" name="Gráfico 1">
              <a:extLst xmlns:a="http://schemas.openxmlformats.org/drawingml/2006/main">
                <a:ext uri="{FF2B5EF4-FFF2-40B4-BE49-F238E27FC236}">
                  <a16:creationId xmlns:a16="http://schemas.microsoft.com/office/drawing/2014/main" id="{DF30A11E-E7DF-3309-C7A5-077CDAAD2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D1CB4B" w14:textId="006EB906" w:rsidR="00C23B95" w:rsidRDefault="00C23B95" w:rsidP="00DA067A">
      <w:pPr>
        <w:spacing w:line="276" w:lineRule="auto"/>
        <w:jc w:val="center"/>
        <w:rPr>
          <w:rFonts w:ascii="Gill Sans MT" w:hAnsi="Gill Sans MT"/>
          <w:i/>
          <w:iCs/>
          <w:sz w:val="24"/>
          <w:szCs w:val="24"/>
          <w:lang w:val="es-ES"/>
        </w:rPr>
      </w:pPr>
      <w:r w:rsidRPr="00C23B95">
        <w:rPr>
          <w:rFonts w:ascii="Gill Sans MT" w:hAnsi="Gill Sans MT"/>
          <w:i/>
          <w:iCs/>
          <w:sz w:val="24"/>
          <w:szCs w:val="24"/>
          <w:lang w:val="es-ES"/>
        </w:rPr>
        <w:t>Esta pregunta se hace a todos los participantes en la encuesta.</w:t>
      </w:r>
      <w:r w:rsidR="00AD76F4">
        <w:rPr>
          <w:rFonts w:ascii="Gill Sans MT" w:hAnsi="Gill Sans MT"/>
          <w:i/>
          <w:iCs/>
          <w:sz w:val="24"/>
          <w:szCs w:val="24"/>
          <w:lang w:val="es-ES"/>
        </w:rPr>
        <w:br/>
      </w:r>
      <w:r w:rsidRPr="00C23B95">
        <w:rPr>
          <w:rFonts w:ascii="Gill Sans MT" w:hAnsi="Gill Sans MT"/>
          <w:i/>
          <w:iCs/>
          <w:sz w:val="24"/>
          <w:szCs w:val="24"/>
          <w:lang w:val="es-ES"/>
        </w:rPr>
        <w:t>n= 1</w:t>
      </w:r>
      <w:r w:rsidR="00AD76F4">
        <w:rPr>
          <w:rFonts w:ascii="Gill Sans MT" w:hAnsi="Gill Sans MT"/>
          <w:i/>
          <w:iCs/>
          <w:sz w:val="24"/>
          <w:szCs w:val="24"/>
          <w:lang w:val="es-ES"/>
        </w:rPr>
        <w:t>,</w:t>
      </w:r>
      <w:r w:rsidRPr="00C23B95">
        <w:rPr>
          <w:rFonts w:ascii="Gill Sans MT" w:hAnsi="Gill Sans MT"/>
          <w:i/>
          <w:iCs/>
          <w:sz w:val="24"/>
          <w:szCs w:val="24"/>
          <w:lang w:val="es-ES"/>
        </w:rPr>
        <w:t>001(100% de la muestra total país)</w:t>
      </w:r>
      <w:r w:rsidR="00AD76F4">
        <w:rPr>
          <w:rFonts w:ascii="Gill Sans MT" w:hAnsi="Gill Sans MT"/>
          <w:i/>
          <w:iCs/>
          <w:sz w:val="24"/>
          <w:szCs w:val="24"/>
          <w:lang w:val="es-ES"/>
        </w:rPr>
        <w:t>.</w:t>
      </w:r>
    </w:p>
    <w:p w14:paraId="338D0067" w14:textId="46F5A07A" w:rsidR="00780C9F" w:rsidRPr="00B55CDB" w:rsidRDefault="00780C9F" w:rsidP="00DA067A">
      <w:pPr>
        <w:pStyle w:val="Ttulo3"/>
        <w:spacing w:line="276" w:lineRule="auto"/>
        <w:rPr>
          <w:rFonts w:ascii="Gill Sans MT" w:hAnsi="Gill Sans MT"/>
          <w:b/>
          <w:bCs/>
          <w:color w:val="000000" w:themeColor="text1"/>
          <w:lang w:val="es-ES"/>
        </w:rPr>
      </w:pPr>
      <w:r w:rsidRPr="00B55CDB">
        <w:rPr>
          <w:rFonts w:ascii="Gill Sans MT" w:hAnsi="Gill Sans MT"/>
          <w:b/>
          <w:bCs/>
          <w:color w:val="000000" w:themeColor="text1"/>
          <w:lang w:val="es-ES"/>
        </w:rPr>
        <w:lastRenderedPageBreak/>
        <w:t>P2</w:t>
      </w:r>
      <w:r w:rsidR="0058405A" w:rsidRPr="00B55CDB">
        <w:rPr>
          <w:rFonts w:ascii="Gill Sans MT" w:hAnsi="Gill Sans MT"/>
          <w:b/>
          <w:bCs/>
          <w:color w:val="000000" w:themeColor="text1"/>
          <w:lang w:val="es-ES"/>
        </w:rPr>
        <w:t>2</w:t>
      </w:r>
      <w:r w:rsidRPr="00B55CDB">
        <w:rPr>
          <w:rFonts w:ascii="Gill Sans MT" w:hAnsi="Gill Sans MT"/>
          <w:b/>
          <w:bCs/>
          <w:color w:val="000000" w:themeColor="text1"/>
          <w:lang w:val="es-ES"/>
        </w:rPr>
        <w:t>: ¿En qué medida estás de acuerdo con la siguiente afirmación? “Es peligroso usar el celular al manejar? Por zona metropolitana</w:t>
      </w:r>
    </w:p>
    <w:p w14:paraId="289692DD" w14:textId="0EE9E903" w:rsidR="00780C9F" w:rsidRDefault="00B55CDB" w:rsidP="00DA067A">
      <w:pPr>
        <w:pStyle w:val="Ttulo3"/>
        <w:spacing w:line="276" w:lineRule="auto"/>
        <w:rPr>
          <w:rFonts w:ascii="Gill Sans MT" w:hAnsi="Gill Sans MT"/>
          <w:color w:val="000000" w:themeColor="text1"/>
          <w:lang w:val="es-ES"/>
        </w:rPr>
      </w:pPr>
      <w:r w:rsidRPr="00B55CDB">
        <w:rPr>
          <w:rFonts w:ascii="Gill Sans MT" w:hAnsi="Gill Sans MT"/>
          <w:color w:val="000000" w:themeColor="text1"/>
          <w:lang w:val="es-ES"/>
        </w:rPr>
        <w:t xml:space="preserve">En consistencia con la pregunta anterior, nueve de cada 10 personas que participaron en la encuesta </w:t>
      </w:r>
      <w:r>
        <w:rPr>
          <w:rFonts w:ascii="Gill Sans MT" w:hAnsi="Gill Sans MT"/>
          <w:color w:val="000000" w:themeColor="text1"/>
          <w:lang w:val="es-ES"/>
        </w:rPr>
        <w:t xml:space="preserve">en las zonas metropolitanas de interés, </w:t>
      </w:r>
      <w:r w:rsidRPr="00B55CDB">
        <w:rPr>
          <w:rFonts w:ascii="Gill Sans MT" w:hAnsi="Gill Sans MT"/>
          <w:color w:val="000000" w:themeColor="text1"/>
          <w:lang w:val="es-ES"/>
        </w:rPr>
        <w:t>están de acuerdo en que el uso del celular durante la conducción es peligroso.</w:t>
      </w:r>
    </w:p>
    <w:p w14:paraId="57AC97CF" w14:textId="32BCCFDB" w:rsidR="006240D8" w:rsidRDefault="006240D8" w:rsidP="00DA067A">
      <w:pPr>
        <w:pStyle w:val="Ttulo3"/>
        <w:spacing w:line="276" w:lineRule="auto"/>
        <w:jc w:val="center"/>
        <w:rPr>
          <w:rFonts w:ascii="Gill Sans MT" w:hAnsi="Gill Sans MT"/>
        </w:rPr>
      </w:pPr>
      <w:r w:rsidRPr="006C0CEC">
        <w:rPr>
          <w:rFonts w:ascii="Gill Sans MT" w:hAnsi="Gill Sans MT"/>
          <w:color w:val="000000" w:themeColor="text1"/>
          <w:lang w:val="es-ES"/>
        </w:rPr>
        <w:t xml:space="preserve">Gráfica </w:t>
      </w:r>
      <w:r w:rsidR="00FF1136">
        <w:rPr>
          <w:rFonts w:ascii="Gill Sans MT" w:hAnsi="Gill Sans MT"/>
          <w:color w:val="000000" w:themeColor="text1"/>
          <w:lang w:val="es-ES"/>
        </w:rPr>
        <w:t>2</w:t>
      </w:r>
      <w:r w:rsidRPr="0058405A">
        <w:rPr>
          <w:rFonts w:ascii="Gill Sans MT" w:hAnsi="Gill Sans MT"/>
          <w:color w:val="000000" w:themeColor="text1"/>
          <w:lang w:val="es-ES"/>
        </w:rPr>
        <w:t>1</w:t>
      </w:r>
      <w:r w:rsidRPr="006C0CEC">
        <w:rPr>
          <w:rFonts w:ascii="Gill Sans MT" w:hAnsi="Gill Sans MT"/>
          <w:color w:val="000000" w:themeColor="text1"/>
          <w:lang w:val="es-ES"/>
        </w:rPr>
        <w:t xml:space="preserve">. </w:t>
      </w:r>
      <w:r w:rsidR="00780C9F" w:rsidRPr="0058405A">
        <w:rPr>
          <w:rFonts w:ascii="Gill Sans MT" w:hAnsi="Gill Sans MT"/>
          <w:color w:val="000000" w:themeColor="text1"/>
          <w:lang w:val="es-ES"/>
        </w:rPr>
        <w:t>¿</w:t>
      </w:r>
      <w:r w:rsidRPr="0058405A">
        <w:rPr>
          <w:rFonts w:ascii="Gill Sans MT" w:hAnsi="Gill Sans MT"/>
          <w:color w:val="000000" w:themeColor="text1"/>
          <w:lang w:val="es-ES"/>
        </w:rPr>
        <w:t>Es peligroso usar el celular al manejar? Por zona metropolitana</w:t>
      </w:r>
      <w:r w:rsidR="00AD76F4">
        <w:rPr>
          <w:rFonts w:ascii="Gill Sans MT" w:hAnsi="Gill Sans MT"/>
          <w:color w:val="000000" w:themeColor="text1"/>
          <w:lang w:val="es-ES"/>
        </w:rPr>
        <w:t>.</w:t>
      </w:r>
    </w:p>
    <w:p w14:paraId="7B98368B" w14:textId="2A531CF0" w:rsidR="006240D8" w:rsidRDefault="006240D8" w:rsidP="00DA067A">
      <w:pPr>
        <w:spacing w:line="276" w:lineRule="auto"/>
        <w:jc w:val="both"/>
        <w:rPr>
          <w:rFonts w:ascii="Gill Sans MT" w:hAnsi="Gill Sans MT"/>
          <w:sz w:val="24"/>
          <w:szCs w:val="24"/>
        </w:rPr>
      </w:pPr>
      <w:r w:rsidRPr="006240D8">
        <w:rPr>
          <w:rFonts w:ascii="Gill Sans MT" w:hAnsi="Gill Sans MT"/>
          <w:noProof/>
          <w:sz w:val="24"/>
          <w:szCs w:val="24"/>
        </w:rPr>
        <mc:AlternateContent>
          <mc:Choice Requires="wps">
            <w:drawing>
              <wp:anchor distT="45720" distB="45720" distL="114300" distR="114300" simplePos="0" relativeHeight="251635712" behindDoc="0" locked="0" layoutInCell="1" allowOverlap="1" wp14:anchorId="5189EECA" wp14:editId="386CC6C3">
                <wp:simplePos x="0" y="0"/>
                <wp:positionH relativeFrom="column">
                  <wp:posOffset>287886</wp:posOffset>
                </wp:positionH>
                <wp:positionV relativeFrom="paragraph">
                  <wp:posOffset>2788285</wp:posOffset>
                </wp:positionV>
                <wp:extent cx="659039" cy="308758"/>
                <wp:effectExtent l="0" t="0" r="27305" b="15240"/>
                <wp:wrapNone/>
                <wp:docPr id="1740877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123B3E63" w14:textId="338E7D33"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216</w:t>
                            </w:r>
                            <w:r w:rsidRPr="006240D8">
                              <w:rPr>
                                <w:rFonts w:ascii="Gill Sans Nova" w:hAnsi="Gill Sans Nova"/>
                                <w:noProof/>
                                <w:sz w:val="18"/>
                                <w:szCs w:val="18"/>
                              </w:rPr>
                              <w:drawing>
                                <wp:inline distT="0" distB="0" distL="0" distR="0" wp14:anchorId="58A48065" wp14:editId="39DE9050">
                                  <wp:extent cx="439420" cy="208280"/>
                                  <wp:effectExtent l="0" t="0" r="0" b="1270"/>
                                  <wp:docPr id="61703196" name="Imagen 6170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9EECA" id="_x0000_s1028" type="#_x0000_t202" style="position:absolute;left:0;text-align:left;margin-left:22.65pt;margin-top:219.55pt;width:51.9pt;height:24.3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CzGwIAACQ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" strokecolor="white [3212]">
                <v:textbox>
                  <w:txbxContent>
                    <w:p w14:paraId="123B3E63" w14:textId="338E7D33"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216</w:t>
                      </w:r>
                      <w:r w:rsidRPr="006240D8">
                        <w:rPr>
                          <w:rFonts w:ascii="Gill Sans Nova" w:hAnsi="Gill Sans Nova"/>
                          <w:noProof/>
                          <w:sz w:val="18"/>
                          <w:szCs w:val="18"/>
                        </w:rPr>
                        <w:drawing>
                          <wp:inline distT="0" distB="0" distL="0" distR="0" wp14:anchorId="58A48065" wp14:editId="39DE9050">
                            <wp:extent cx="439420" cy="208280"/>
                            <wp:effectExtent l="0" t="0" r="0" b="1270"/>
                            <wp:docPr id="61703196" name="Imagen 6170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v:textbox>
              </v:shape>
            </w:pict>
          </mc:Fallback>
        </mc:AlternateContent>
      </w:r>
      <w:r w:rsidRPr="006240D8">
        <w:rPr>
          <w:rFonts w:ascii="Gill Sans MT" w:hAnsi="Gill Sans MT"/>
          <w:noProof/>
          <w:sz w:val="24"/>
          <w:szCs w:val="24"/>
        </w:rPr>
        <mc:AlternateContent>
          <mc:Choice Requires="wps">
            <w:drawing>
              <wp:anchor distT="45720" distB="45720" distL="114300" distR="114300" simplePos="0" relativeHeight="251633664" behindDoc="0" locked="0" layoutInCell="1" allowOverlap="1" wp14:anchorId="1AD79D02" wp14:editId="401200FB">
                <wp:simplePos x="0" y="0"/>
                <wp:positionH relativeFrom="column">
                  <wp:posOffset>265100</wp:posOffset>
                </wp:positionH>
                <wp:positionV relativeFrom="paragraph">
                  <wp:posOffset>2325370</wp:posOffset>
                </wp:positionV>
                <wp:extent cx="659039" cy="308758"/>
                <wp:effectExtent l="0" t="0" r="27305" b="15240"/>
                <wp:wrapNone/>
                <wp:docPr id="18194394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5726A998" w14:textId="056567A0"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242</w:t>
                            </w:r>
                            <w:r w:rsidRPr="006240D8">
                              <w:rPr>
                                <w:rFonts w:ascii="Gill Sans Nova" w:hAnsi="Gill Sans Nova"/>
                                <w:noProof/>
                                <w:sz w:val="18"/>
                                <w:szCs w:val="18"/>
                              </w:rPr>
                              <w:drawing>
                                <wp:inline distT="0" distB="0" distL="0" distR="0" wp14:anchorId="522E264A" wp14:editId="4F7FCCA9">
                                  <wp:extent cx="439420" cy="208280"/>
                                  <wp:effectExtent l="0" t="0" r="0" b="1270"/>
                                  <wp:docPr id="1414719197" name="Imagen 141471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79D02" id="_x0000_s1029" type="#_x0000_t202" style="position:absolute;left:0;text-align:left;margin-left:20.85pt;margin-top:183.1pt;width:51.9pt;height:24.3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" strokecolor="white [3212]">
                <v:textbox>
                  <w:txbxContent>
                    <w:p w14:paraId="5726A998" w14:textId="056567A0"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242</w:t>
                      </w:r>
                      <w:r w:rsidRPr="006240D8">
                        <w:rPr>
                          <w:rFonts w:ascii="Gill Sans Nova" w:hAnsi="Gill Sans Nova"/>
                          <w:noProof/>
                          <w:sz w:val="18"/>
                          <w:szCs w:val="18"/>
                        </w:rPr>
                        <w:drawing>
                          <wp:inline distT="0" distB="0" distL="0" distR="0" wp14:anchorId="522E264A" wp14:editId="4F7FCCA9">
                            <wp:extent cx="439420" cy="208280"/>
                            <wp:effectExtent l="0" t="0" r="0" b="1270"/>
                            <wp:docPr id="1414719197" name="Imagen 141471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v:textbox>
              </v:shape>
            </w:pict>
          </mc:Fallback>
        </mc:AlternateContent>
      </w:r>
      <w:r w:rsidRPr="006240D8">
        <w:rPr>
          <w:rFonts w:ascii="Gill Sans MT" w:hAnsi="Gill Sans MT"/>
          <w:noProof/>
          <w:sz w:val="24"/>
          <w:szCs w:val="24"/>
        </w:rPr>
        <mc:AlternateContent>
          <mc:Choice Requires="wps">
            <w:drawing>
              <wp:anchor distT="45720" distB="45720" distL="114300" distR="114300" simplePos="0" relativeHeight="251631616" behindDoc="0" locked="0" layoutInCell="1" allowOverlap="1" wp14:anchorId="7AB671D7" wp14:editId="0DBC645E">
                <wp:simplePos x="0" y="0"/>
                <wp:positionH relativeFrom="column">
                  <wp:posOffset>288850</wp:posOffset>
                </wp:positionH>
                <wp:positionV relativeFrom="paragraph">
                  <wp:posOffset>1862191</wp:posOffset>
                </wp:positionV>
                <wp:extent cx="659039" cy="308758"/>
                <wp:effectExtent l="0" t="0" r="27305" b="15240"/>
                <wp:wrapNone/>
                <wp:docPr id="1045336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542FB53A" w14:textId="6E3DA43F"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244</w:t>
                            </w:r>
                            <w:r w:rsidRPr="006240D8">
                              <w:rPr>
                                <w:rFonts w:ascii="Gill Sans Nova" w:hAnsi="Gill Sans Nova"/>
                                <w:noProof/>
                                <w:sz w:val="18"/>
                                <w:szCs w:val="18"/>
                              </w:rPr>
                              <w:drawing>
                                <wp:inline distT="0" distB="0" distL="0" distR="0" wp14:anchorId="053B314A" wp14:editId="4ADE9A48">
                                  <wp:extent cx="439420" cy="208280"/>
                                  <wp:effectExtent l="0" t="0" r="0" b="1270"/>
                                  <wp:docPr id="473151536" name="Imagen 4731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71D7" id="_x0000_s1030" type="#_x0000_t202" style="position:absolute;left:0;text-align:left;margin-left:22.75pt;margin-top:146.65pt;width:51.9pt;height:24.3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" strokecolor="white [3212]">
                <v:textbox>
                  <w:txbxContent>
                    <w:p w14:paraId="542FB53A" w14:textId="6E3DA43F"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244</w:t>
                      </w:r>
                      <w:r w:rsidRPr="006240D8">
                        <w:rPr>
                          <w:rFonts w:ascii="Gill Sans Nova" w:hAnsi="Gill Sans Nova"/>
                          <w:noProof/>
                          <w:sz w:val="18"/>
                          <w:szCs w:val="18"/>
                        </w:rPr>
                        <w:drawing>
                          <wp:inline distT="0" distB="0" distL="0" distR="0" wp14:anchorId="053B314A" wp14:editId="4ADE9A48">
                            <wp:extent cx="439420" cy="208280"/>
                            <wp:effectExtent l="0" t="0" r="0" b="1270"/>
                            <wp:docPr id="473151536" name="Imagen 47315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v:textbox>
              </v:shape>
            </w:pict>
          </mc:Fallback>
        </mc:AlternateContent>
      </w:r>
      <w:r w:rsidRPr="006240D8">
        <w:rPr>
          <w:rFonts w:ascii="Gill Sans MT" w:hAnsi="Gill Sans MT"/>
          <w:noProof/>
          <w:sz w:val="24"/>
          <w:szCs w:val="24"/>
        </w:rPr>
        <mc:AlternateContent>
          <mc:Choice Requires="wps">
            <w:drawing>
              <wp:anchor distT="45720" distB="45720" distL="114300" distR="114300" simplePos="0" relativeHeight="251629568" behindDoc="0" locked="0" layoutInCell="1" allowOverlap="1" wp14:anchorId="6E499967" wp14:editId="0F63330F">
                <wp:simplePos x="0" y="0"/>
                <wp:positionH relativeFrom="column">
                  <wp:posOffset>288702</wp:posOffset>
                </wp:positionH>
                <wp:positionV relativeFrom="paragraph">
                  <wp:posOffset>1392588</wp:posOffset>
                </wp:positionV>
                <wp:extent cx="659039" cy="308758"/>
                <wp:effectExtent l="0" t="0" r="27305" b="15240"/>
                <wp:wrapNone/>
                <wp:docPr id="2057706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4DDE1042" w14:textId="544F7947"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231</w:t>
                            </w:r>
                            <w:r w:rsidRPr="006240D8">
                              <w:rPr>
                                <w:rFonts w:ascii="Gill Sans Nova" w:hAnsi="Gill Sans Nova"/>
                                <w:noProof/>
                                <w:sz w:val="18"/>
                                <w:szCs w:val="18"/>
                              </w:rPr>
                              <w:drawing>
                                <wp:inline distT="0" distB="0" distL="0" distR="0" wp14:anchorId="4F2FFEE9" wp14:editId="4A3E54FE">
                                  <wp:extent cx="439420" cy="208280"/>
                                  <wp:effectExtent l="0" t="0" r="0" b="1270"/>
                                  <wp:docPr id="4803257" name="Imagen 480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99967" id="_x0000_s1031" type="#_x0000_t202" style="position:absolute;left:0;text-align:left;margin-left:22.75pt;margin-top:109.65pt;width:51.9pt;height:24.3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" strokecolor="white [3212]">
                <v:textbox>
                  <w:txbxContent>
                    <w:p w14:paraId="4DDE1042" w14:textId="544F7947"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231</w:t>
                      </w:r>
                      <w:r w:rsidRPr="006240D8">
                        <w:rPr>
                          <w:rFonts w:ascii="Gill Sans Nova" w:hAnsi="Gill Sans Nova"/>
                          <w:noProof/>
                          <w:sz w:val="18"/>
                          <w:szCs w:val="18"/>
                        </w:rPr>
                        <w:drawing>
                          <wp:inline distT="0" distB="0" distL="0" distR="0" wp14:anchorId="4F2FFEE9" wp14:editId="4A3E54FE">
                            <wp:extent cx="439420" cy="208280"/>
                            <wp:effectExtent l="0" t="0" r="0" b="1270"/>
                            <wp:docPr id="4803257" name="Imagen 480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420" cy="208280"/>
                                    </a:xfrm>
                                    <a:prstGeom prst="rect">
                                      <a:avLst/>
                                    </a:prstGeom>
                                    <a:noFill/>
                                    <a:ln>
                                      <a:noFill/>
                                    </a:ln>
                                  </pic:spPr>
                                </pic:pic>
                              </a:graphicData>
                            </a:graphic>
                          </wp:inline>
                        </w:drawing>
                      </w:r>
                    </w:p>
                  </w:txbxContent>
                </v:textbox>
              </v:shape>
            </w:pict>
          </mc:Fallback>
        </mc:AlternateContent>
      </w:r>
      <w:r w:rsidRPr="006240D8">
        <w:rPr>
          <w:rFonts w:ascii="Gill Sans MT" w:hAnsi="Gill Sans MT"/>
          <w:noProof/>
          <w:sz w:val="24"/>
          <w:szCs w:val="24"/>
        </w:rPr>
        <mc:AlternateContent>
          <mc:Choice Requires="wps">
            <w:drawing>
              <wp:anchor distT="45720" distB="45720" distL="114300" distR="114300" simplePos="0" relativeHeight="251627520" behindDoc="0" locked="0" layoutInCell="1" allowOverlap="1" wp14:anchorId="09B30909" wp14:editId="6BAA6FCF">
                <wp:simplePos x="0" y="0"/>
                <wp:positionH relativeFrom="column">
                  <wp:posOffset>288694</wp:posOffset>
                </wp:positionH>
                <wp:positionV relativeFrom="paragraph">
                  <wp:posOffset>899976</wp:posOffset>
                </wp:positionV>
                <wp:extent cx="659039" cy="308758"/>
                <wp:effectExtent l="0" t="0" r="27305" b="15240"/>
                <wp:wrapNone/>
                <wp:docPr id="1796945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7F49ED9E" w14:textId="03A1D18D"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30909" id="_x0000_s1032" type="#_x0000_t202" style="position:absolute;left:0;text-align:left;margin-left:22.75pt;margin-top:70.85pt;width:51.9pt;height:24.3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" strokecolor="white [3212]">
                <v:textbox>
                  <w:txbxContent>
                    <w:p w14:paraId="7F49ED9E" w14:textId="03A1D18D"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w:t>
                      </w:r>
                      <w:r>
                        <w:rPr>
                          <w:rFonts w:ascii="Gill Sans Nova" w:hAnsi="Gill Sans Nova"/>
                          <w:sz w:val="18"/>
                          <w:szCs w:val="18"/>
                        </w:rPr>
                        <w:t>302</w:t>
                      </w:r>
                    </w:p>
                  </w:txbxContent>
                </v:textbox>
              </v:shape>
            </w:pict>
          </mc:Fallback>
        </mc:AlternateContent>
      </w:r>
      <w:r w:rsidRPr="006240D8">
        <w:rPr>
          <w:rFonts w:ascii="Gill Sans MT" w:hAnsi="Gill Sans MT"/>
          <w:noProof/>
          <w:sz w:val="24"/>
          <w:szCs w:val="24"/>
        </w:rPr>
        <mc:AlternateContent>
          <mc:Choice Requires="wps">
            <w:drawing>
              <wp:anchor distT="45720" distB="45720" distL="114300" distR="114300" simplePos="0" relativeHeight="251611136" behindDoc="0" locked="0" layoutInCell="1" allowOverlap="1" wp14:anchorId="5D7D7577" wp14:editId="04903C3C">
                <wp:simplePos x="0" y="0"/>
                <wp:positionH relativeFrom="column">
                  <wp:posOffset>261257</wp:posOffset>
                </wp:positionH>
                <wp:positionV relativeFrom="paragraph">
                  <wp:posOffset>421574</wp:posOffset>
                </wp:positionV>
                <wp:extent cx="659039" cy="308758"/>
                <wp:effectExtent l="0" t="0" r="27305" b="152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9" cy="308758"/>
                        </a:xfrm>
                        <a:prstGeom prst="rect">
                          <a:avLst/>
                        </a:prstGeom>
                        <a:solidFill>
                          <a:srgbClr val="FFFFFF"/>
                        </a:solidFill>
                        <a:ln w="9525">
                          <a:solidFill>
                            <a:schemeClr val="bg1"/>
                          </a:solidFill>
                          <a:miter lim="800000"/>
                          <a:headEnd/>
                          <a:tailEnd/>
                        </a:ln>
                      </wps:spPr>
                      <wps:txbx>
                        <w:txbxContent>
                          <w:p w14:paraId="76DE73B9" w14:textId="5E21C4F1"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D7577" id="_x0000_s1033" type="#_x0000_t202" style="position:absolute;left:0;text-align:left;margin-left:20.55pt;margin-top:33.2pt;width:51.9pt;height:24.3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" strokecolor="white [3212]">
                <v:textbox>
                  <w:txbxContent>
                    <w:p w14:paraId="76DE73B9" w14:textId="5E21C4F1" w:rsidR="00880CFA" w:rsidRPr="006240D8" w:rsidRDefault="00880CFA" w:rsidP="006240D8">
                      <w:pPr>
                        <w:jc w:val="center"/>
                        <w:rPr>
                          <w:rFonts w:ascii="Gill Sans Nova" w:hAnsi="Gill Sans Nova"/>
                          <w:sz w:val="18"/>
                          <w:szCs w:val="18"/>
                        </w:rPr>
                      </w:pPr>
                      <w:r w:rsidRPr="006240D8">
                        <w:rPr>
                          <w:rFonts w:ascii="Gill Sans Nova" w:hAnsi="Gill Sans Nova"/>
                          <w:sz w:val="18"/>
                          <w:szCs w:val="18"/>
                        </w:rPr>
                        <w:t>n=1001</w:t>
                      </w:r>
                    </w:p>
                  </w:txbxContent>
                </v:textbox>
              </v:shape>
            </w:pict>
          </mc:Fallback>
        </mc:AlternateContent>
      </w:r>
      <w:r>
        <w:rPr>
          <w:noProof/>
        </w:rPr>
        <w:drawing>
          <wp:inline distT="0" distB="0" distL="0" distR="0" wp14:anchorId="32415FBC" wp14:editId="30E01CC6">
            <wp:extent cx="5722883" cy="3421117"/>
            <wp:effectExtent l="0" t="0" r="11430" b="8255"/>
            <wp:docPr id="1960013608" name="Gráfico 1">
              <a:extLst xmlns:a="http://schemas.openxmlformats.org/drawingml/2006/main">
                <a:ext uri="{FF2B5EF4-FFF2-40B4-BE49-F238E27FC236}">
                  <a16:creationId xmlns:a16="http://schemas.microsoft.com/office/drawing/2014/main" id="{DF0B4FE6-0C00-A6CA-7E94-85F49C4E1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541136" w14:textId="5F250E32" w:rsidR="00AD76F4" w:rsidRDefault="006240D8" w:rsidP="00DA067A">
      <w:pPr>
        <w:spacing w:line="276" w:lineRule="auto"/>
        <w:jc w:val="center"/>
        <w:rPr>
          <w:rFonts w:ascii="Gill Sans MT" w:hAnsi="Gill Sans MT"/>
          <w:i/>
          <w:iCs/>
          <w:sz w:val="24"/>
          <w:szCs w:val="24"/>
          <w:lang w:val="es-ES"/>
        </w:rPr>
      </w:pPr>
      <w:r w:rsidRPr="006240D8">
        <w:rPr>
          <w:rFonts w:ascii="Gill Sans MT" w:hAnsi="Gill Sans MT"/>
          <w:i/>
          <w:iCs/>
          <w:sz w:val="24"/>
          <w:szCs w:val="24"/>
          <w:lang w:val="es-ES"/>
        </w:rPr>
        <w:t>Esta pregunta se hace a todos los participantes en la encuesta.</w:t>
      </w:r>
    </w:p>
    <w:p w14:paraId="5E56D168" w14:textId="5CC25C19" w:rsidR="006240D8" w:rsidRPr="00AD76F4" w:rsidRDefault="006240D8" w:rsidP="00DA067A">
      <w:pPr>
        <w:spacing w:line="276" w:lineRule="auto"/>
        <w:jc w:val="both"/>
        <w:rPr>
          <w:rFonts w:ascii="Gill Sans MT" w:hAnsi="Gill Sans MT"/>
          <w:sz w:val="24"/>
          <w:szCs w:val="24"/>
          <w:lang w:val="es-ES"/>
        </w:rPr>
      </w:pPr>
      <w:r w:rsidRPr="00AD76F4">
        <w:rPr>
          <w:rFonts w:ascii="Gill Sans MT" w:hAnsi="Gill Sans MT"/>
          <w:sz w:val="24"/>
          <w:szCs w:val="24"/>
          <w:lang w:val="es-ES"/>
        </w:rPr>
        <w:t>Para el análisis en las áreas metropolitanas de interés, se han considerado tanto los entrevistados de las muestras específicas de esas áreas como los de la muestra total país que declararon residir en esas áreas metropolitanas.</w:t>
      </w:r>
    </w:p>
    <w:p w14:paraId="514E388A" w14:textId="77777777" w:rsidR="00B55CDB" w:rsidRPr="00AD76F4" w:rsidRDefault="00B55CDB" w:rsidP="00DA067A">
      <w:pPr>
        <w:spacing w:line="276" w:lineRule="auto"/>
        <w:jc w:val="both"/>
        <w:rPr>
          <w:rFonts w:ascii="Gill Sans MT" w:hAnsi="Gill Sans MT"/>
          <w:sz w:val="24"/>
          <w:szCs w:val="24"/>
          <w:lang w:val="es-ES"/>
        </w:rPr>
      </w:pPr>
      <w:r w:rsidRPr="00AD76F4">
        <w:rPr>
          <w:rFonts w:ascii="Gill Sans MT" w:hAnsi="Gill Sans MT"/>
          <w:sz w:val="24"/>
          <w:szCs w:val="24"/>
          <w:lang w:val="es-ES"/>
        </w:rPr>
        <w:t>Al preguntar por los motivos que subyacen a considerar peligroso el uso del celular al volante, existe un contundente consenso en que representa una fuente de distracción que pone en serio riesgo la seguridad vial y puede originar accidentes:</w:t>
      </w:r>
    </w:p>
    <w:p w14:paraId="40DBE0CC" w14:textId="77777777" w:rsidR="00B55CDB" w:rsidRPr="00AD76F4" w:rsidRDefault="00B55CDB" w:rsidP="00DA067A">
      <w:pPr>
        <w:spacing w:line="276" w:lineRule="auto"/>
        <w:ind w:left="720"/>
        <w:jc w:val="both"/>
        <w:rPr>
          <w:rFonts w:ascii="Gill Sans MT" w:hAnsi="Gill Sans MT"/>
          <w:i/>
          <w:iCs/>
          <w:sz w:val="24"/>
          <w:szCs w:val="24"/>
        </w:rPr>
      </w:pPr>
      <w:r w:rsidRPr="00AD76F4">
        <w:rPr>
          <w:rFonts w:ascii="Gill Sans MT" w:hAnsi="Gill Sans MT"/>
          <w:i/>
          <w:iCs/>
          <w:sz w:val="24"/>
          <w:szCs w:val="24"/>
          <w:lang w:val="es-ES_tradnl"/>
        </w:rPr>
        <w:t>“Porque te distraes y en cuestión de segundos puedes tener un accidente y no tienes tiempo de reaccionar.”</w:t>
      </w:r>
    </w:p>
    <w:p w14:paraId="4E4BC3B5" w14:textId="77777777" w:rsidR="00B55CDB" w:rsidRPr="00AD76F4" w:rsidRDefault="00B55CDB" w:rsidP="00DA067A">
      <w:pPr>
        <w:spacing w:line="276" w:lineRule="auto"/>
        <w:ind w:left="720"/>
        <w:jc w:val="both"/>
        <w:rPr>
          <w:rFonts w:ascii="Gill Sans MT" w:hAnsi="Gill Sans MT"/>
          <w:i/>
          <w:iCs/>
          <w:sz w:val="24"/>
          <w:szCs w:val="24"/>
        </w:rPr>
      </w:pPr>
      <w:r w:rsidRPr="00AD76F4">
        <w:rPr>
          <w:rFonts w:ascii="Gill Sans MT" w:hAnsi="Gill Sans MT"/>
          <w:i/>
          <w:iCs/>
          <w:sz w:val="24"/>
          <w:szCs w:val="24"/>
          <w:lang w:val="es-ES_tradnl"/>
        </w:rPr>
        <w:t>“Al usar el celular la atención se pierde y puede ocurrir un accidente.”</w:t>
      </w:r>
    </w:p>
    <w:p w14:paraId="4B9FC92D" w14:textId="47AD79EA" w:rsidR="00B55CDB" w:rsidRPr="00AD76F4" w:rsidRDefault="00AD76F4" w:rsidP="00DA067A">
      <w:pPr>
        <w:spacing w:line="276" w:lineRule="auto"/>
        <w:jc w:val="both"/>
        <w:rPr>
          <w:rFonts w:ascii="Gill Sans MT" w:hAnsi="Gill Sans MT"/>
          <w:sz w:val="24"/>
          <w:szCs w:val="24"/>
          <w:lang w:val="es-ES"/>
        </w:rPr>
      </w:pPr>
      <w:r>
        <w:rPr>
          <w:rFonts w:ascii="Gill Sans MT" w:hAnsi="Gill Sans MT"/>
          <w:sz w:val="24"/>
          <w:szCs w:val="24"/>
          <w:lang w:val="es-ES"/>
        </w:rPr>
        <w:t>E</w:t>
      </w:r>
      <w:r w:rsidR="00B55CDB" w:rsidRPr="00AD76F4">
        <w:rPr>
          <w:rFonts w:ascii="Gill Sans MT" w:hAnsi="Gill Sans MT"/>
          <w:sz w:val="24"/>
          <w:szCs w:val="24"/>
          <w:lang w:val="es-ES"/>
        </w:rPr>
        <w:t>xiste la percepción de que la mayoría de los accidentes de tráfico son actualmente causados por el uso del celular al volante</w:t>
      </w:r>
      <w:r>
        <w:rPr>
          <w:rFonts w:ascii="Gill Sans MT" w:hAnsi="Gill Sans MT"/>
          <w:sz w:val="24"/>
          <w:szCs w:val="24"/>
          <w:lang w:val="es-ES"/>
        </w:rPr>
        <w:t>:</w:t>
      </w:r>
    </w:p>
    <w:p w14:paraId="4BF595B2" w14:textId="5B3B297F" w:rsidR="00B55CDB" w:rsidRPr="00AD76F4" w:rsidRDefault="00B55CDB" w:rsidP="00DA067A">
      <w:pPr>
        <w:spacing w:line="276" w:lineRule="auto"/>
        <w:ind w:left="720"/>
        <w:jc w:val="both"/>
        <w:rPr>
          <w:rFonts w:ascii="Gill Sans MT" w:hAnsi="Gill Sans MT"/>
          <w:i/>
          <w:iCs/>
          <w:sz w:val="24"/>
          <w:szCs w:val="24"/>
        </w:rPr>
      </w:pPr>
      <w:r w:rsidRPr="00AD76F4">
        <w:rPr>
          <w:rFonts w:ascii="Gill Sans MT" w:hAnsi="Gill Sans MT"/>
          <w:i/>
          <w:iCs/>
          <w:sz w:val="24"/>
          <w:szCs w:val="24"/>
          <w:lang w:val="es-ES_tradnl"/>
        </w:rPr>
        <w:t xml:space="preserve">“Es la causa número </w:t>
      </w:r>
      <w:r w:rsidR="00AD76F4" w:rsidRPr="00AD76F4">
        <w:rPr>
          <w:rFonts w:ascii="Gill Sans MT" w:hAnsi="Gill Sans MT"/>
          <w:i/>
          <w:iCs/>
          <w:sz w:val="24"/>
          <w:szCs w:val="24"/>
          <w:lang w:val="es-ES_tradnl"/>
        </w:rPr>
        <w:t>uno</w:t>
      </w:r>
      <w:r w:rsidRPr="00AD76F4">
        <w:rPr>
          <w:rFonts w:ascii="Gill Sans MT" w:hAnsi="Gill Sans MT"/>
          <w:i/>
          <w:iCs/>
          <w:sz w:val="24"/>
          <w:szCs w:val="24"/>
          <w:lang w:val="es-ES_tradnl"/>
        </w:rPr>
        <w:t xml:space="preserve"> de accidentes.”</w:t>
      </w:r>
    </w:p>
    <w:p w14:paraId="277C990B" w14:textId="77777777" w:rsidR="00B55CDB" w:rsidRPr="00AD76F4" w:rsidRDefault="00B55CDB" w:rsidP="00DA067A">
      <w:pPr>
        <w:spacing w:line="276" w:lineRule="auto"/>
        <w:ind w:left="720"/>
        <w:jc w:val="both"/>
        <w:rPr>
          <w:rFonts w:ascii="Gill Sans MT" w:hAnsi="Gill Sans MT"/>
          <w:i/>
          <w:iCs/>
          <w:sz w:val="24"/>
          <w:szCs w:val="24"/>
        </w:rPr>
      </w:pPr>
      <w:r w:rsidRPr="00AD76F4">
        <w:rPr>
          <w:rFonts w:ascii="Gill Sans MT" w:hAnsi="Gill Sans MT"/>
          <w:i/>
          <w:iCs/>
          <w:sz w:val="24"/>
          <w:szCs w:val="24"/>
          <w:lang w:val="es-ES_tradnl"/>
        </w:rPr>
        <w:lastRenderedPageBreak/>
        <w:t>“La mayoría de los accidentes automovilísticos son por el uso del celular, he presenciado accidentes y en la mayoría el conductor va distraído en el celular.”</w:t>
      </w:r>
    </w:p>
    <w:p w14:paraId="39877943" w14:textId="77777777" w:rsidR="00B55CDB" w:rsidRPr="00AD76F4" w:rsidRDefault="00B55CDB" w:rsidP="00DA067A">
      <w:pPr>
        <w:spacing w:line="276" w:lineRule="auto"/>
        <w:jc w:val="both"/>
        <w:rPr>
          <w:rFonts w:ascii="Gill Sans MT" w:hAnsi="Gill Sans MT"/>
          <w:sz w:val="24"/>
          <w:szCs w:val="24"/>
          <w:lang w:val="es-ES"/>
        </w:rPr>
      </w:pPr>
      <w:bookmarkStart w:id="22" w:name="_Hlk146730830"/>
      <w:r w:rsidRPr="00AD76F4">
        <w:rPr>
          <w:rFonts w:ascii="Gill Sans MT" w:hAnsi="Gill Sans MT"/>
          <w:sz w:val="24"/>
          <w:szCs w:val="24"/>
          <w:lang w:val="es-ES"/>
        </w:rPr>
        <w:t>La minoría que no está de acuerdo considera que hay situaciones en las que no hay peligro (circular a baja velocidad y/o por zonas solitarias) o en las que no hay más remedio para atender a una llamada o mensaje urgentes o la necesidad del navegador para orientarse.</w:t>
      </w:r>
    </w:p>
    <w:p w14:paraId="1D43D1FD" w14:textId="77777777" w:rsidR="00B55CDB" w:rsidRPr="00AD76F4" w:rsidRDefault="00B55CDB" w:rsidP="00DA067A">
      <w:pPr>
        <w:spacing w:line="276" w:lineRule="auto"/>
        <w:ind w:left="720"/>
        <w:jc w:val="both"/>
        <w:rPr>
          <w:rFonts w:ascii="Gill Sans MT" w:hAnsi="Gill Sans MT"/>
          <w:i/>
          <w:iCs/>
          <w:sz w:val="24"/>
          <w:szCs w:val="24"/>
        </w:rPr>
      </w:pPr>
      <w:r w:rsidRPr="00AD76F4">
        <w:rPr>
          <w:rFonts w:ascii="Gill Sans MT" w:hAnsi="Gill Sans MT"/>
          <w:i/>
          <w:iCs/>
          <w:sz w:val="24"/>
          <w:szCs w:val="24"/>
          <w:lang w:val="es-ES_tradnl"/>
        </w:rPr>
        <w:t>“Porque cuando vas manejando a muy baja velocidad, en zonas poco habitadas es muy complicado que pase algo, en cambio si ya lo haces en ciudad es super peligroso.”</w:t>
      </w:r>
    </w:p>
    <w:p w14:paraId="29291848" w14:textId="1C85F994" w:rsidR="00880CFA" w:rsidRDefault="00B55CDB" w:rsidP="00C67202">
      <w:pPr>
        <w:spacing w:line="276" w:lineRule="auto"/>
        <w:ind w:left="720"/>
        <w:jc w:val="both"/>
        <w:rPr>
          <w:rFonts w:ascii="Gill Sans MT" w:hAnsi="Gill Sans MT"/>
          <w:sz w:val="24"/>
          <w:szCs w:val="24"/>
        </w:rPr>
      </w:pPr>
      <w:r w:rsidRPr="00AD76F4">
        <w:rPr>
          <w:rFonts w:ascii="Gill Sans MT" w:hAnsi="Gill Sans MT"/>
          <w:i/>
          <w:iCs/>
          <w:sz w:val="24"/>
          <w:szCs w:val="24"/>
          <w:lang w:val="es-ES_tradnl"/>
        </w:rPr>
        <w:t xml:space="preserve">“Porque te pueden mandar mensajes o llamadas importantes las cuales tienes </w:t>
      </w:r>
      <w:r w:rsidR="001C01C3">
        <w:rPr>
          <w:rFonts w:ascii="Gill Sans MT" w:hAnsi="Gill Sans MT"/>
          <w:i/>
          <w:iCs/>
          <w:sz w:val="24"/>
          <w:szCs w:val="24"/>
          <w:lang w:val="es-ES_tradnl"/>
        </w:rPr>
        <w:t>que</w:t>
      </w:r>
      <w:r w:rsidRPr="00AD76F4">
        <w:rPr>
          <w:rFonts w:ascii="Gill Sans MT" w:hAnsi="Gill Sans MT"/>
          <w:i/>
          <w:iCs/>
          <w:sz w:val="24"/>
          <w:szCs w:val="24"/>
          <w:lang w:val="es-ES_tradnl"/>
        </w:rPr>
        <w:t xml:space="preserve"> contestar.”</w:t>
      </w:r>
      <w:bookmarkEnd w:id="22"/>
      <w:r w:rsidR="00880CFA">
        <w:rPr>
          <w:rFonts w:ascii="Gill Sans MT" w:hAnsi="Gill Sans MT"/>
          <w:sz w:val="24"/>
          <w:szCs w:val="24"/>
        </w:rPr>
        <w:br w:type="page"/>
      </w:r>
    </w:p>
    <w:p w14:paraId="5FE3D38B" w14:textId="479EBAC2" w:rsidR="00880CFA" w:rsidRPr="00880CFA" w:rsidRDefault="00880CFA" w:rsidP="00DA067A">
      <w:pPr>
        <w:pStyle w:val="Ttulo1"/>
        <w:spacing w:line="276" w:lineRule="auto"/>
      </w:pPr>
      <w:bookmarkStart w:id="23" w:name="_Toc148487856"/>
      <w:r w:rsidRPr="00880CFA">
        <w:lastRenderedPageBreak/>
        <w:t>Conclusiones y Recomendaciones</w:t>
      </w:r>
      <w:bookmarkEnd w:id="23"/>
    </w:p>
    <w:p w14:paraId="15C863E9" w14:textId="28B9AB24" w:rsidR="00AC2C59" w:rsidRDefault="00300E63" w:rsidP="00DA067A">
      <w:pPr>
        <w:tabs>
          <w:tab w:val="num" w:pos="720"/>
        </w:tabs>
        <w:spacing w:line="276" w:lineRule="auto"/>
        <w:jc w:val="both"/>
        <w:rPr>
          <w:rFonts w:ascii="Gill Sans MT" w:hAnsi="Gill Sans MT"/>
          <w:sz w:val="24"/>
          <w:szCs w:val="24"/>
        </w:rPr>
      </w:pPr>
      <w:r>
        <w:rPr>
          <w:rFonts w:ascii="Gill Sans MT" w:hAnsi="Gill Sans MT"/>
          <w:sz w:val="24"/>
          <w:szCs w:val="24"/>
        </w:rPr>
        <w:t>L</w:t>
      </w:r>
      <w:r w:rsidRPr="00300E63">
        <w:rPr>
          <w:rFonts w:ascii="Gill Sans MT" w:hAnsi="Gill Sans MT"/>
          <w:sz w:val="24"/>
          <w:szCs w:val="24"/>
        </w:rPr>
        <w:t xml:space="preserve">a conducción distraída, en particular </w:t>
      </w:r>
      <w:r>
        <w:rPr>
          <w:rFonts w:ascii="Gill Sans MT" w:hAnsi="Gill Sans MT"/>
          <w:sz w:val="24"/>
          <w:szCs w:val="24"/>
        </w:rPr>
        <w:t>debido a</w:t>
      </w:r>
      <w:r w:rsidRPr="00300E63">
        <w:rPr>
          <w:rFonts w:ascii="Gill Sans MT" w:hAnsi="Gill Sans MT"/>
          <w:sz w:val="24"/>
          <w:szCs w:val="24"/>
        </w:rPr>
        <w:t xml:space="preserve">l uso del celular mientras se conduce, representa </w:t>
      </w:r>
      <w:r w:rsidRPr="00765E26">
        <w:rPr>
          <w:rFonts w:ascii="Gill Sans MT" w:hAnsi="Gill Sans MT"/>
          <w:b/>
          <w:bCs/>
          <w:sz w:val="24"/>
          <w:szCs w:val="24"/>
        </w:rPr>
        <w:t>un creciente problema de salud pública en México</w:t>
      </w:r>
      <w:r w:rsidR="00E867F4">
        <w:rPr>
          <w:rFonts w:ascii="Gill Sans MT" w:hAnsi="Gill Sans MT"/>
          <w:b/>
          <w:bCs/>
          <w:sz w:val="24"/>
          <w:szCs w:val="24"/>
        </w:rPr>
        <w:t>.</w:t>
      </w:r>
    </w:p>
    <w:p w14:paraId="6529B244" w14:textId="0B74A999" w:rsidR="00D66E80" w:rsidRDefault="00B30A5E" w:rsidP="00DA067A">
      <w:pPr>
        <w:tabs>
          <w:tab w:val="num" w:pos="720"/>
        </w:tabs>
        <w:spacing w:line="276" w:lineRule="auto"/>
        <w:jc w:val="both"/>
        <w:rPr>
          <w:rFonts w:ascii="Gill Sans MT" w:hAnsi="Gill Sans MT"/>
          <w:sz w:val="24"/>
          <w:szCs w:val="24"/>
        </w:rPr>
      </w:pPr>
      <w:r w:rsidRPr="00B30A5E">
        <w:rPr>
          <w:rFonts w:ascii="Gill Sans MT" w:hAnsi="Gill Sans MT"/>
          <w:sz w:val="24"/>
          <w:szCs w:val="24"/>
        </w:rPr>
        <w:t xml:space="preserve">Los </w:t>
      </w:r>
      <w:r w:rsidR="00BB2997">
        <w:rPr>
          <w:rFonts w:ascii="Gill Sans MT" w:hAnsi="Gill Sans MT"/>
          <w:sz w:val="24"/>
          <w:szCs w:val="24"/>
        </w:rPr>
        <w:t>esfuerzos</w:t>
      </w:r>
      <w:r w:rsidRPr="00B30A5E">
        <w:rPr>
          <w:rFonts w:ascii="Gill Sans MT" w:hAnsi="Gill Sans MT"/>
          <w:sz w:val="24"/>
          <w:szCs w:val="24"/>
        </w:rPr>
        <w:t xml:space="preserve"> realizados </w:t>
      </w:r>
      <w:r w:rsidR="00DF7A74">
        <w:rPr>
          <w:rFonts w:ascii="Gill Sans MT" w:hAnsi="Gill Sans MT"/>
          <w:sz w:val="24"/>
          <w:szCs w:val="24"/>
        </w:rPr>
        <w:t xml:space="preserve">de manera conjunta </w:t>
      </w:r>
      <w:r w:rsidR="00E53C9F">
        <w:rPr>
          <w:rFonts w:ascii="Gill Sans MT" w:hAnsi="Gill Sans MT"/>
          <w:sz w:val="24"/>
          <w:szCs w:val="24"/>
        </w:rPr>
        <w:t xml:space="preserve">por </w:t>
      </w:r>
      <w:r w:rsidRPr="00B30A5E">
        <w:rPr>
          <w:rFonts w:ascii="Gill Sans MT" w:hAnsi="Gill Sans MT"/>
          <w:sz w:val="24"/>
          <w:szCs w:val="24"/>
        </w:rPr>
        <w:t>AT&amp;T</w:t>
      </w:r>
      <w:r w:rsidR="00932BAA">
        <w:rPr>
          <w:rFonts w:ascii="Gill Sans MT" w:hAnsi="Gill Sans MT"/>
          <w:sz w:val="24"/>
          <w:szCs w:val="24"/>
        </w:rPr>
        <w:t xml:space="preserve"> México</w:t>
      </w:r>
      <w:r w:rsidR="00765E26">
        <w:rPr>
          <w:rFonts w:ascii="Gill Sans MT" w:hAnsi="Gill Sans MT"/>
          <w:sz w:val="24"/>
          <w:szCs w:val="24"/>
        </w:rPr>
        <w:t xml:space="preserve"> y </w:t>
      </w:r>
      <w:r w:rsidR="00765E26" w:rsidRPr="00B30A5E">
        <w:rPr>
          <w:rFonts w:ascii="Gill Sans MT" w:hAnsi="Gill Sans MT"/>
          <w:sz w:val="24"/>
          <w:szCs w:val="24"/>
        </w:rPr>
        <w:t>la Alianza Nacional para la Seguridad Vial (ANASEVI)</w:t>
      </w:r>
      <w:r w:rsidR="00DF7A74">
        <w:rPr>
          <w:rFonts w:ascii="Gill Sans MT" w:hAnsi="Gill Sans MT"/>
          <w:sz w:val="24"/>
          <w:szCs w:val="24"/>
        </w:rPr>
        <w:t xml:space="preserve">, </w:t>
      </w:r>
      <w:r w:rsidR="00FA2BBF">
        <w:rPr>
          <w:rFonts w:ascii="Gill Sans MT" w:hAnsi="Gill Sans MT"/>
          <w:sz w:val="24"/>
          <w:szCs w:val="24"/>
        </w:rPr>
        <w:t>realizado</w:t>
      </w:r>
      <w:r w:rsidR="00DF7A74">
        <w:rPr>
          <w:rFonts w:ascii="Gill Sans MT" w:hAnsi="Gill Sans MT"/>
          <w:sz w:val="24"/>
          <w:szCs w:val="24"/>
        </w:rPr>
        <w:t xml:space="preserve"> </w:t>
      </w:r>
      <w:r w:rsidR="004B7374">
        <w:rPr>
          <w:rFonts w:ascii="Gill Sans MT" w:hAnsi="Gill Sans MT"/>
          <w:sz w:val="24"/>
          <w:szCs w:val="24"/>
        </w:rPr>
        <w:t>en</w:t>
      </w:r>
      <w:r w:rsidR="00DF7A74">
        <w:rPr>
          <w:rFonts w:ascii="Gill Sans MT" w:hAnsi="Gill Sans MT"/>
          <w:sz w:val="24"/>
          <w:szCs w:val="24"/>
        </w:rPr>
        <w:t xml:space="preserve"> </w:t>
      </w:r>
      <w:r w:rsidR="00BB2997">
        <w:rPr>
          <w:rFonts w:ascii="Gill Sans MT" w:hAnsi="Gill Sans MT"/>
          <w:sz w:val="24"/>
          <w:szCs w:val="24"/>
        </w:rPr>
        <w:t>los años 2020</w:t>
      </w:r>
      <w:r w:rsidR="00AC2C59">
        <w:rPr>
          <w:rFonts w:ascii="Gill Sans MT" w:hAnsi="Gill Sans MT"/>
          <w:sz w:val="24"/>
          <w:szCs w:val="24"/>
        </w:rPr>
        <w:t>,</w:t>
      </w:r>
      <w:r w:rsidR="00BB2997">
        <w:rPr>
          <w:rFonts w:ascii="Gill Sans MT" w:hAnsi="Gill Sans MT"/>
          <w:sz w:val="24"/>
          <w:szCs w:val="24"/>
        </w:rPr>
        <w:t xml:space="preserve"> 2022</w:t>
      </w:r>
      <w:r w:rsidR="00AC2C59">
        <w:rPr>
          <w:rFonts w:ascii="Gill Sans MT" w:hAnsi="Gill Sans MT"/>
          <w:sz w:val="24"/>
          <w:szCs w:val="24"/>
        </w:rPr>
        <w:t xml:space="preserve"> y más recientemente </w:t>
      </w:r>
      <w:r w:rsidR="009B298B">
        <w:rPr>
          <w:rFonts w:ascii="Gill Sans MT" w:hAnsi="Gill Sans MT"/>
          <w:sz w:val="24"/>
          <w:szCs w:val="24"/>
        </w:rPr>
        <w:t xml:space="preserve">a través de esta tercera edición del </w:t>
      </w:r>
      <w:r w:rsidR="00201775">
        <w:rPr>
          <w:rFonts w:ascii="Gill Sans MT" w:hAnsi="Gill Sans MT"/>
          <w:sz w:val="24"/>
          <w:szCs w:val="24"/>
        </w:rPr>
        <w:t>informe</w:t>
      </w:r>
      <w:r w:rsidR="009B298B">
        <w:rPr>
          <w:rFonts w:ascii="Gill Sans MT" w:hAnsi="Gill Sans MT"/>
          <w:sz w:val="24"/>
          <w:szCs w:val="24"/>
        </w:rPr>
        <w:t xml:space="preserve"> </w:t>
      </w:r>
      <w:r w:rsidR="009B298B" w:rsidRPr="00201775">
        <w:rPr>
          <w:rFonts w:ascii="Gill Sans MT" w:hAnsi="Gill Sans MT"/>
          <w:i/>
          <w:iCs/>
          <w:sz w:val="24"/>
          <w:szCs w:val="24"/>
        </w:rPr>
        <w:t>“Puede Esperar. Distracciones por el uso del celular durante la conducción en México”</w:t>
      </w:r>
      <w:r w:rsidR="00BA3BD5">
        <w:rPr>
          <w:rFonts w:ascii="Gill Sans MT" w:hAnsi="Gill Sans MT"/>
          <w:sz w:val="24"/>
          <w:szCs w:val="24"/>
        </w:rPr>
        <w:t xml:space="preserve">, representan </w:t>
      </w:r>
      <w:r w:rsidR="000F7098">
        <w:rPr>
          <w:rFonts w:ascii="Gill Sans MT" w:hAnsi="Gill Sans MT"/>
          <w:sz w:val="24"/>
          <w:szCs w:val="24"/>
        </w:rPr>
        <w:t xml:space="preserve">una </w:t>
      </w:r>
      <w:r w:rsidR="000F7098" w:rsidRPr="00765E26">
        <w:rPr>
          <w:rFonts w:ascii="Gill Sans MT" w:hAnsi="Gill Sans MT"/>
          <w:b/>
          <w:bCs/>
          <w:sz w:val="24"/>
          <w:szCs w:val="24"/>
        </w:rPr>
        <w:t>contribución</w:t>
      </w:r>
      <w:r w:rsidR="00B356FA" w:rsidRPr="00765E26">
        <w:rPr>
          <w:rFonts w:ascii="Gill Sans MT" w:hAnsi="Gill Sans MT"/>
          <w:b/>
          <w:bCs/>
          <w:sz w:val="24"/>
          <w:szCs w:val="24"/>
        </w:rPr>
        <w:t xml:space="preserve"> necesaria al estudio de este factor de riesgo</w:t>
      </w:r>
      <w:r w:rsidR="00B356FA">
        <w:rPr>
          <w:rFonts w:ascii="Gill Sans MT" w:hAnsi="Gill Sans MT"/>
          <w:sz w:val="24"/>
          <w:szCs w:val="24"/>
        </w:rPr>
        <w:t>, toda vez que se aborda un campo del conocimiento poco explorado, a pesar de</w:t>
      </w:r>
      <w:r w:rsidR="00D23709">
        <w:rPr>
          <w:rFonts w:ascii="Gill Sans MT" w:hAnsi="Gill Sans MT"/>
          <w:sz w:val="24"/>
          <w:szCs w:val="24"/>
        </w:rPr>
        <w:t xml:space="preserve"> la creciente presencia del </w:t>
      </w:r>
      <w:r w:rsidR="00974917">
        <w:rPr>
          <w:rFonts w:ascii="Gill Sans MT" w:hAnsi="Gill Sans MT"/>
          <w:sz w:val="24"/>
          <w:szCs w:val="24"/>
        </w:rPr>
        <w:t>celular en la conducción.</w:t>
      </w:r>
    </w:p>
    <w:p w14:paraId="03417A0A" w14:textId="304EF5C9" w:rsidR="005478CD" w:rsidRDefault="00C61875" w:rsidP="00DA067A">
      <w:pPr>
        <w:tabs>
          <w:tab w:val="num" w:pos="720"/>
        </w:tabs>
        <w:spacing w:line="276" w:lineRule="auto"/>
        <w:jc w:val="both"/>
        <w:rPr>
          <w:rFonts w:ascii="Gill Sans MT" w:hAnsi="Gill Sans MT"/>
          <w:sz w:val="24"/>
          <w:szCs w:val="24"/>
        </w:rPr>
      </w:pPr>
      <w:r>
        <w:rPr>
          <w:rFonts w:ascii="Gill Sans MT" w:hAnsi="Gill Sans MT"/>
          <w:sz w:val="24"/>
          <w:szCs w:val="24"/>
        </w:rPr>
        <w:t>El reconocimiento de</w:t>
      </w:r>
      <w:r w:rsidR="00044F57">
        <w:rPr>
          <w:rFonts w:ascii="Gill Sans MT" w:hAnsi="Gill Sans MT"/>
          <w:sz w:val="24"/>
          <w:szCs w:val="24"/>
        </w:rPr>
        <w:t>l uso del celular como un factor de riesgo</w:t>
      </w:r>
      <w:r w:rsidR="00967674">
        <w:rPr>
          <w:rFonts w:ascii="Gill Sans MT" w:hAnsi="Gill Sans MT"/>
          <w:sz w:val="24"/>
          <w:szCs w:val="24"/>
        </w:rPr>
        <w:t xml:space="preserve"> para la ocurrencia de hechos de tránsito, lesiones graves y defunciones, </w:t>
      </w:r>
      <w:r w:rsidR="004A6998">
        <w:rPr>
          <w:rFonts w:ascii="Gill Sans MT" w:hAnsi="Gill Sans MT"/>
          <w:sz w:val="24"/>
          <w:szCs w:val="24"/>
        </w:rPr>
        <w:t xml:space="preserve"> tanto </w:t>
      </w:r>
      <w:r w:rsidR="00E94756">
        <w:rPr>
          <w:rFonts w:ascii="Gill Sans MT" w:hAnsi="Gill Sans MT"/>
          <w:sz w:val="24"/>
          <w:szCs w:val="24"/>
        </w:rPr>
        <w:t>a nivel mundial</w:t>
      </w:r>
      <w:r w:rsidR="00E94756">
        <w:rPr>
          <w:rStyle w:val="Refdenotaalpie"/>
          <w:rFonts w:ascii="Gill Sans MT" w:hAnsi="Gill Sans MT"/>
          <w:sz w:val="24"/>
          <w:szCs w:val="24"/>
        </w:rPr>
        <w:footnoteReference w:id="11"/>
      </w:r>
      <w:r w:rsidR="00E94756">
        <w:rPr>
          <w:rFonts w:ascii="Gill Sans MT" w:hAnsi="Gill Sans MT"/>
          <w:sz w:val="24"/>
          <w:szCs w:val="24"/>
        </w:rPr>
        <w:t xml:space="preserve"> como </w:t>
      </w:r>
      <w:r w:rsidR="004A6998">
        <w:rPr>
          <w:rFonts w:ascii="Gill Sans MT" w:hAnsi="Gill Sans MT"/>
          <w:sz w:val="24"/>
          <w:szCs w:val="24"/>
        </w:rPr>
        <w:t xml:space="preserve">por la </w:t>
      </w:r>
      <w:r w:rsidR="00790A73">
        <w:rPr>
          <w:rFonts w:ascii="Gill Sans MT" w:hAnsi="Gill Sans MT"/>
          <w:sz w:val="24"/>
          <w:szCs w:val="24"/>
        </w:rPr>
        <w:t>legislación</w:t>
      </w:r>
      <w:r w:rsidR="004A6998">
        <w:rPr>
          <w:rFonts w:ascii="Gill Sans MT" w:hAnsi="Gill Sans MT"/>
          <w:sz w:val="24"/>
          <w:szCs w:val="24"/>
        </w:rPr>
        <w:t xml:space="preserve"> nacional,</w:t>
      </w:r>
      <w:r w:rsidR="004B7374">
        <w:rPr>
          <w:rStyle w:val="Refdenotaalpie"/>
          <w:rFonts w:ascii="Gill Sans MT" w:hAnsi="Gill Sans MT"/>
          <w:sz w:val="24"/>
          <w:szCs w:val="24"/>
        </w:rPr>
        <w:footnoteReference w:id="12"/>
      </w:r>
      <w:r w:rsidR="00E94756">
        <w:rPr>
          <w:rFonts w:ascii="Gill Sans MT" w:hAnsi="Gill Sans MT"/>
          <w:sz w:val="24"/>
          <w:szCs w:val="24"/>
        </w:rPr>
        <w:t xml:space="preserve"> y la </w:t>
      </w:r>
      <w:r w:rsidR="004A6998">
        <w:rPr>
          <w:rFonts w:ascii="Gill Sans MT" w:hAnsi="Gill Sans MT"/>
          <w:sz w:val="24"/>
          <w:szCs w:val="24"/>
        </w:rPr>
        <w:t>normativa subnacional,</w:t>
      </w:r>
      <w:r w:rsidR="00E867F4">
        <w:rPr>
          <w:rStyle w:val="Refdenotaalpie"/>
          <w:rFonts w:ascii="Gill Sans MT" w:hAnsi="Gill Sans MT"/>
          <w:sz w:val="24"/>
          <w:szCs w:val="24"/>
        </w:rPr>
        <w:footnoteReference w:id="13"/>
      </w:r>
      <w:r w:rsidR="004A6998">
        <w:rPr>
          <w:rFonts w:ascii="Gill Sans MT" w:hAnsi="Gill Sans MT"/>
          <w:sz w:val="24"/>
          <w:szCs w:val="24"/>
        </w:rPr>
        <w:t xml:space="preserve"> </w:t>
      </w:r>
      <w:r w:rsidR="00964E62">
        <w:rPr>
          <w:rFonts w:ascii="Gill Sans MT" w:hAnsi="Gill Sans MT"/>
          <w:sz w:val="24"/>
          <w:szCs w:val="24"/>
        </w:rPr>
        <w:t xml:space="preserve">pone de manifiesto </w:t>
      </w:r>
      <w:r w:rsidR="00EA0F49">
        <w:rPr>
          <w:rFonts w:ascii="Gill Sans MT" w:hAnsi="Gill Sans MT"/>
          <w:sz w:val="24"/>
          <w:szCs w:val="24"/>
        </w:rPr>
        <w:t>el interés</w:t>
      </w:r>
      <w:r w:rsidR="005478CD">
        <w:rPr>
          <w:rFonts w:ascii="Gill Sans MT" w:hAnsi="Gill Sans MT"/>
          <w:sz w:val="24"/>
          <w:szCs w:val="24"/>
        </w:rPr>
        <w:t xml:space="preserve"> de las autoridades</w:t>
      </w:r>
      <w:r w:rsidR="00EA0F49">
        <w:rPr>
          <w:rFonts w:ascii="Gill Sans MT" w:hAnsi="Gill Sans MT"/>
          <w:sz w:val="24"/>
          <w:szCs w:val="24"/>
        </w:rPr>
        <w:t xml:space="preserve"> p</w:t>
      </w:r>
      <w:r w:rsidR="005478CD">
        <w:rPr>
          <w:rFonts w:ascii="Gill Sans MT" w:hAnsi="Gill Sans MT"/>
          <w:sz w:val="24"/>
          <w:szCs w:val="24"/>
        </w:rPr>
        <w:t>a</w:t>
      </w:r>
      <w:r w:rsidR="00EA0F49">
        <w:rPr>
          <w:rFonts w:ascii="Gill Sans MT" w:hAnsi="Gill Sans MT"/>
          <w:sz w:val="24"/>
          <w:szCs w:val="24"/>
        </w:rPr>
        <w:t>r</w:t>
      </w:r>
      <w:r w:rsidR="005478CD">
        <w:rPr>
          <w:rFonts w:ascii="Gill Sans MT" w:hAnsi="Gill Sans MT"/>
          <w:sz w:val="24"/>
          <w:szCs w:val="24"/>
        </w:rPr>
        <w:t>a</w:t>
      </w:r>
      <w:r w:rsidR="00EA0F49">
        <w:rPr>
          <w:rFonts w:ascii="Gill Sans MT" w:hAnsi="Gill Sans MT"/>
          <w:sz w:val="24"/>
          <w:szCs w:val="24"/>
        </w:rPr>
        <w:t xml:space="preserve"> atender</w:t>
      </w:r>
      <w:r w:rsidR="005478CD">
        <w:rPr>
          <w:rFonts w:ascii="Gill Sans MT" w:hAnsi="Gill Sans MT"/>
          <w:sz w:val="24"/>
          <w:szCs w:val="24"/>
        </w:rPr>
        <w:t xml:space="preserve"> </w:t>
      </w:r>
      <w:r w:rsidR="00224B50">
        <w:rPr>
          <w:rFonts w:ascii="Gill Sans MT" w:hAnsi="Gill Sans MT"/>
          <w:sz w:val="24"/>
          <w:szCs w:val="24"/>
        </w:rPr>
        <w:t>esta práctica,</w:t>
      </w:r>
      <w:r w:rsidR="00EF7464">
        <w:rPr>
          <w:rFonts w:ascii="Gill Sans MT" w:hAnsi="Gill Sans MT"/>
          <w:sz w:val="24"/>
          <w:szCs w:val="24"/>
        </w:rPr>
        <w:t xml:space="preserve"> que sin duda tiene un componente importante en la siniestralidad del país</w:t>
      </w:r>
      <w:r w:rsidR="0032256A">
        <w:rPr>
          <w:rFonts w:ascii="Gill Sans MT" w:hAnsi="Gill Sans MT"/>
          <w:sz w:val="24"/>
          <w:szCs w:val="24"/>
        </w:rPr>
        <w:t>; por lo que</w:t>
      </w:r>
      <w:r w:rsidR="00C27408">
        <w:rPr>
          <w:rFonts w:ascii="Gill Sans MT" w:hAnsi="Gill Sans MT"/>
          <w:sz w:val="24"/>
          <w:szCs w:val="24"/>
        </w:rPr>
        <w:t xml:space="preserve"> se espera que con la publicación de esta tercera edición</w:t>
      </w:r>
      <w:r w:rsidR="00175D29">
        <w:rPr>
          <w:rFonts w:ascii="Gill Sans MT" w:hAnsi="Gill Sans MT"/>
          <w:sz w:val="24"/>
          <w:szCs w:val="24"/>
        </w:rPr>
        <w:t xml:space="preserve">, autoridades, organismos de la sociedad civil, empresas y población en general, </w:t>
      </w:r>
      <w:r w:rsidR="00A256D3">
        <w:rPr>
          <w:rFonts w:ascii="Gill Sans MT" w:hAnsi="Gill Sans MT"/>
          <w:sz w:val="24"/>
          <w:szCs w:val="24"/>
        </w:rPr>
        <w:t xml:space="preserve">accedan a un </w:t>
      </w:r>
      <w:r w:rsidR="00450735">
        <w:rPr>
          <w:rFonts w:ascii="Gill Sans MT" w:hAnsi="Gill Sans MT"/>
          <w:sz w:val="24"/>
          <w:szCs w:val="24"/>
        </w:rPr>
        <w:t xml:space="preserve">conjunto de datos e información, </w:t>
      </w:r>
      <w:r w:rsidR="00FD63C4">
        <w:rPr>
          <w:rFonts w:ascii="Gill Sans MT" w:hAnsi="Gill Sans MT"/>
          <w:sz w:val="24"/>
          <w:szCs w:val="24"/>
        </w:rPr>
        <w:t>que</w:t>
      </w:r>
      <w:r w:rsidR="00A751F0">
        <w:rPr>
          <w:rFonts w:ascii="Gill Sans MT" w:hAnsi="Gill Sans MT"/>
          <w:sz w:val="24"/>
          <w:szCs w:val="24"/>
        </w:rPr>
        <w:t>, por su diseño y representatividad,</w:t>
      </w:r>
      <w:r w:rsidR="00A256D3">
        <w:rPr>
          <w:rFonts w:ascii="Gill Sans MT" w:hAnsi="Gill Sans MT"/>
          <w:sz w:val="24"/>
          <w:szCs w:val="24"/>
        </w:rPr>
        <w:t xml:space="preserve"> </w:t>
      </w:r>
      <w:r w:rsidR="00A256D3" w:rsidRPr="006B7365">
        <w:rPr>
          <w:rFonts w:ascii="Gill Sans MT" w:hAnsi="Gill Sans MT"/>
          <w:b/>
          <w:bCs/>
          <w:sz w:val="24"/>
          <w:szCs w:val="24"/>
        </w:rPr>
        <w:t>pued</w:t>
      </w:r>
      <w:r w:rsidR="006B7365" w:rsidRPr="006B7365">
        <w:rPr>
          <w:rFonts w:ascii="Gill Sans MT" w:hAnsi="Gill Sans MT"/>
          <w:b/>
          <w:bCs/>
          <w:sz w:val="24"/>
          <w:szCs w:val="24"/>
        </w:rPr>
        <w:t>a</w:t>
      </w:r>
      <w:r w:rsidR="00A256D3" w:rsidRPr="006B7365">
        <w:rPr>
          <w:rFonts w:ascii="Gill Sans MT" w:hAnsi="Gill Sans MT"/>
          <w:b/>
          <w:bCs/>
          <w:sz w:val="24"/>
          <w:szCs w:val="24"/>
        </w:rPr>
        <w:t xml:space="preserve"> </w:t>
      </w:r>
      <w:r w:rsidR="002F602D" w:rsidRPr="006B7365">
        <w:rPr>
          <w:rFonts w:ascii="Gill Sans MT" w:hAnsi="Gill Sans MT"/>
          <w:b/>
          <w:bCs/>
          <w:sz w:val="24"/>
          <w:szCs w:val="24"/>
        </w:rPr>
        <w:t>utiliza</w:t>
      </w:r>
      <w:r w:rsidR="00215075" w:rsidRPr="006B7365">
        <w:rPr>
          <w:rFonts w:ascii="Gill Sans MT" w:hAnsi="Gill Sans MT"/>
          <w:b/>
          <w:bCs/>
          <w:sz w:val="24"/>
          <w:szCs w:val="24"/>
        </w:rPr>
        <w:t>rse</w:t>
      </w:r>
      <w:r w:rsidR="002F602D" w:rsidRPr="006B7365">
        <w:rPr>
          <w:rFonts w:ascii="Gill Sans MT" w:hAnsi="Gill Sans MT"/>
          <w:b/>
          <w:bCs/>
          <w:sz w:val="24"/>
          <w:szCs w:val="24"/>
        </w:rPr>
        <w:t xml:space="preserve"> como línea bas</w:t>
      </w:r>
      <w:r w:rsidR="004D498D">
        <w:rPr>
          <w:rFonts w:ascii="Gill Sans MT" w:hAnsi="Gill Sans MT"/>
          <w:b/>
          <w:bCs/>
          <w:sz w:val="24"/>
          <w:szCs w:val="24"/>
        </w:rPr>
        <w:t>e</w:t>
      </w:r>
      <w:r w:rsidR="002F602D" w:rsidRPr="006B7365">
        <w:rPr>
          <w:rFonts w:ascii="Gill Sans MT" w:hAnsi="Gill Sans MT"/>
          <w:b/>
          <w:bCs/>
          <w:sz w:val="24"/>
          <w:szCs w:val="24"/>
        </w:rPr>
        <w:t>,</w:t>
      </w:r>
      <w:r w:rsidR="002F602D">
        <w:rPr>
          <w:rFonts w:ascii="Gill Sans MT" w:hAnsi="Gill Sans MT"/>
          <w:sz w:val="24"/>
          <w:szCs w:val="24"/>
        </w:rPr>
        <w:t xml:space="preserve"> para </w:t>
      </w:r>
      <w:r w:rsidR="00860F05" w:rsidRPr="00860F05">
        <w:rPr>
          <w:rFonts w:ascii="Gill Sans MT" w:hAnsi="Gill Sans MT"/>
          <w:sz w:val="24"/>
          <w:szCs w:val="24"/>
        </w:rPr>
        <w:t xml:space="preserve">orientar el diseño y la implementación de políticas públicas, así como para el desarrollo de </w:t>
      </w:r>
      <w:r w:rsidR="00967674">
        <w:rPr>
          <w:rFonts w:ascii="Gill Sans MT" w:hAnsi="Gill Sans MT"/>
          <w:sz w:val="24"/>
          <w:szCs w:val="24"/>
        </w:rPr>
        <w:t xml:space="preserve">campañas y </w:t>
      </w:r>
      <w:r w:rsidR="00860F05" w:rsidRPr="00860F05">
        <w:rPr>
          <w:rFonts w:ascii="Gill Sans MT" w:hAnsi="Gill Sans MT"/>
          <w:sz w:val="24"/>
          <w:szCs w:val="24"/>
        </w:rPr>
        <w:t>programas por parte de empresas y organizaciones de la sociedad civil que tienen interés en abordar la problemática del uso del celular durante la conducción.</w:t>
      </w:r>
    </w:p>
    <w:p w14:paraId="03BB90B5" w14:textId="0B5D836F" w:rsidR="00363720" w:rsidRPr="00363720" w:rsidRDefault="001F43FC" w:rsidP="00DA067A">
      <w:pPr>
        <w:tabs>
          <w:tab w:val="num" w:pos="720"/>
        </w:tabs>
        <w:spacing w:line="276" w:lineRule="auto"/>
        <w:jc w:val="both"/>
        <w:rPr>
          <w:rFonts w:ascii="Gill Sans MT" w:hAnsi="Gill Sans MT"/>
          <w:b/>
          <w:bCs/>
          <w:sz w:val="24"/>
          <w:szCs w:val="24"/>
        </w:rPr>
      </w:pPr>
      <w:r>
        <w:rPr>
          <w:rFonts w:ascii="Gill Sans MT" w:hAnsi="Gill Sans MT"/>
          <w:b/>
          <w:bCs/>
          <w:sz w:val="24"/>
          <w:szCs w:val="24"/>
        </w:rPr>
        <w:t>Conducción distraída en México</w:t>
      </w:r>
    </w:p>
    <w:p w14:paraId="54E09E59" w14:textId="1D87ED54" w:rsidR="009955BD" w:rsidRDefault="00C65D1E" w:rsidP="00DA067A">
      <w:pPr>
        <w:tabs>
          <w:tab w:val="num" w:pos="720"/>
        </w:tabs>
        <w:spacing w:line="276" w:lineRule="auto"/>
        <w:jc w:val="both"/>
        <w:rPr>
          <w:rFonts w:ascii="Gill Sans MT" w:hAnsi="Gill Sans MT"/>
          <w:sz w:val="24"/>
          <w:szCs w:val="24"/>
        </w:rPr>
      </w:pPr>
      <w:r w:rsidRPr="00C65D1E">
        <w:rPr>
          <w:rFonts w:ascii="Gill Sans MT" w:hAnsi="Gill Sans MT"/>
          <w:sz w:val="24"/>
          <w:szCs w:val="24"/>
        </w:rPr>
        <w:t xml:space="preserve">Según los resultados obtenidos, </w:t>
      </w:r>
      <w:r w:rsidR="00D800C8">
        <w:rPr>
          <w:rFonts w:ascii="Gill Sans MT" w:hAnsi="Gill Sans MT"/>
          <w:b/>
          <w:bCs/>
          <w:sz w:val="24"/>
          <w:szCs w:val="24"/>
        </w:rPr>
        <w:t>poco más de</w:t>
      </w:r>
      <w:r w:rsidRPr="0055120E">
        <w:rPr>
          <w:rFonts w:ascii="Gill Sans MT" w:hAnsi="Gill Sans MT"/>
          <w:b/>
          <w:bCs/>
          <w:sz w:val="24"/>
          <w:szCs w:val="24"/>
        </w:rPr>
        <w:t xml:space="preserve"> 60 % de los conductores de vehículos particulares admite</w:t>
      </w:r>
      <w:r w:rsidR="00C33ED1">
        <w:rPr>
          <w:rFonts w:ascii="Gill Sans MT" w:hAnsi="Gill Sans MT"/>
          <w:b/>
          <w:bCs/>
          <w:sz w:val="24"/>
          <w:szCs w:val="24"/>
        </w:rPr>
        <w:t>n</w:t>
      </w:r>
      <w:r w:rsidRPr="0055120E">
        <w:rPr>
          <w:rFonts w:ascii="Gill Sans MT" w:hAnsi="Gill Sans MT"/>
          <w:b/>
          <w:bCs/>
          <w:sz w:val="24"/>
          <w:szCs w:val="24"/>
        </w:rPr>
        <w:t xml:space="preserve"> utilizar su celular en algún momento mientras están al volante;</w:t>
      </w:r>
      <w:r>
        <w:rPr>
          <w:rFonts w:ascii="Gill Sans MT" w:hAnsi="Gill Sans MT"/>
          <w:sz w:val="24"/>
          <w:szCs w:val="24"/>
        </w:rPr>
        <w:t xml:space="preserve"> es</w:t>
      </w:r>
      <w:r w:rsidR="0096563D">
        <w:rPr>
          <w:rFonts w:ascii="Gill Sans MT" w:hAnsi="Gill Sans MT"/>
          <w:sz w:val="24"/>
          <w:szCs w:val="24"/>
        </w:rPr>
        <w:t>to es</w:t>
      </w:r>
      <w:r>
        <w:rPr>
          <w:rFonts w:ascii="Gill Sans MT" w:hAnsi="Gill Sans MT"/>
          <w:sz w:val="24"/>
          <w:szCs w:val="24"/>
        </w:rPr>
        <w:t xml:space="preserve">, </w:t>
      </w:r>
      <w:r w:rsidR="00AB4093">
        <w:rPr>
          <w:rFonts w:ascii="Gill Sans MT" w:hAnsi="Gill Sans MT"/>
          <w:sz w:val="24"/>
          <w:szCs w:val="24"/>
        </w:rPr>
        <w:t>6</w:t>
      </w:r>
      <w:r>
        <w:rPr>
          <w:rFonts w:ascii="Gill Sans MT" w:hAnsi="Gill Sans MT"/>
          <w:sz w:val="24"/>
          <w:szCs w:val="24"/>
        </w:rPr>
        <w:t xml:space="preserve"> de cada </w:t>
      </w:r>
      <w:r w:rsidR="00AB4093">
        <w:rPr>
          <w:rFonts w:ascii="Gill Sans MT" w:hAnsi="Gill Sans MT"/>
          <w:sz w:val="24"/>
          <w:szCs w:val="24"/>
        </w:rPr>
        <w:t>d</w:t>
      </w:r>
      <w:r w:rsidR="00AF732F">
        <w:rPr>
          <w:rFonts w:ascii="Gill Sans MT" w:hAnsi="Gill Sans MT"/>
          <w:sz w:val="24"/>
          <w:szCs w:val="24"/>
        </w:rPr>
        <w:t>i</w:t>
      </w:r>
      <w:r w:rsidR="00AB4093">
        <w:rPr>
          <w:rFonts w:ascii="Gill Sans MT" w:hAnsi="Gill Sans MT"/>
          <w:sz w:val="24"/>
          <w:szCs w:val="24"/>
        </w:rPr>
        <w:t>e</w:t>
      </w:r>
      <w:r w:rsidR="00AF732F">
        <w:rPr>
          <w:rFonts w:ascii="Gill Sans MT" w:hAnsi="Gill Sans MT"/>
          <w:sz w:val="24"/>
          <w:szCs w:val="24"/>
        </w:rPr>
        <w:t>z</w:t>
      </w:r>
      <w:r>
        <w:rPr>
          <w:rFonts w:ascii="Gill Sans MT" w:hAnsi="Gill Sans MT"/>
          <w:sz w:val="24"/>
          <w:szCs w:val="24"/>
        </w:rPr>
        <w:t xml:space="preserve"> conductores de vehículos particulares</w:t>
      </w:r>
      <w:r w:rsidR="00AF732F">
        <w:rPr>
          <w:rFonts w:ascii="Gill Sans MT" w:hAnsi="Gill Sans MT"/>
          <w:sz w:val="24"/>
          <w:szCs w:val="24"/>
        </w:rPr>
        <w:t>,</w:t>
      </w:r>
      <w:r w:rsidRPr="00C65D1E">
        <w:rPr>
          <w:rFonts w:ascii="Gill Sans MT" w:hAnsi="Gill Sans MT"/>
          <w:sz w:val="24"/>
          <w:szCs w:val="24"/>
        </w:rPr>
        <w:t xml:space="preserve"> variando la frecuencia de esta práctica. </w:t>
      </w:r>
      <w:r w:rsidR="00703882">
        <w:rPr>
          <w:rFonts w:ascii="Gill Sans MT" w:hAnsi="Gill Sans MT"/>
          <w:sz w:val="24"/>
          <w:szCs w:val="24"/>
        </w:rPr>
        <w:t>C</w:t>
      </w:r>
      <w:r w:rsidRPr="00C65D1E">
        <w:rPr>
          <w:rFonts w:ascii="Gill Sans MT" w:hAnsi="Gill Sans MT"/>
          <w:sz w:val="24"/>
          <w:szCs w:val="24"/>
        </w:rPr>
        <w:t xml:space="preserve">omportamiento </w:t>
      </w:r>
      <w:r w:rsidR="00703882">
        <w:rPr>
          <w:rFonts w:ascii="Gill Sans MT" w:hAnsi="Gill Sans MT"/>
          <w:sz w:val="24"/>
          <w:szCs w:val="24"/>
        </w:rPr>
        <w:t xml:space="preserve">que </w:t>
      </w:r>
      <w:r w:rsidRPr="00C65D1E">
        <w:rPr>
          <w:rFonts w:ascii="Gill Sans MT" w:hAnsi="Gill Sans MT"/>
          <w:sz w:val="24"/>
          <w:szCs w:val="24"/>
        </w:rPr>
        <w:t>es corroborado por los acompañantes en el vehículo.</w:t>
      </w:r>
    </w:p>
    <w:p w14:paraId="6D72802A" w14:textId="705CCCFB" w:rsidR="0055120E" w:rsidRDefault="00851F99" w:rsidP="00DA067A">
      <w:pPr>
        <w:tabs>
          <w:tab w:val="num" w:pos="720"/>
        </w:tabs>
        <w:spacing w:line="276" w:lineRule="auto"/>
        <w:jc w:val="both"/>
        <w:rPr>
          <w:rFonts w:ascii="Gill Sans MT" w:hAnsi="Gill Sans MT"/>
          <w:sz w:val="24"/>
          <w:szCs w:val="24"/>
        </w:rPr>
      </w:pPr>
      <w:bookmarkStart w:id="24" w:name="_Hlk146736987"/>
      <w:r w:rsidRPr="00851F99">
        <w:rPr>
          <w:rFonts w:ascii="Gill Sans MT" w:hAnsi="Gill Sans MT"/>
          <w:sz w:val="24"/>
          <w:szCs w:val="24"/>
        </w:rPr>
        <w:t>El hecho de que poco más de</w:t>
      </w:r>
      <w:r w:rsidR="00D800C8">
        <w:rPr>
          <w:rFonts w:ascii="Gill Sans MT" w:hAnsi="Gill Sans MT"/>
          <w:sz w:val="24"/>
          <w:szCs w:val="24"/>
        </w:rPr>
        <w:t>l</w:t>
      </w:r>
      <w:r w:rsidRPr="00851F99">
        <w:rPr>
          <w:rFonts w:ascii="Gill Sans MT" w:hAnsi="Gill Sans MT"/>
          <w:sz w:val="24"/>
          <w:szCs w:val="24"/>
        </w:rPr>
        <w:t xml:space="preserve"> 60</w:t>
      </w:r>
      <w:r w:rsidR="00D800C8">
        <w:rPr>
          <w:rFonts w:ascii="Gill Sans MT" w:hAnsi="Gill Sans MT"/>
          <w:sz w:val="24"/>
          <w:szCs w:val="24"/>
        </w:rPr>
        <w:t xml:space="preserve"> </w:t>
      </w:r>
      <w:r w:rsidRPr="00851F99">
        <w:rPr>
          <w:rFonts w:ascii="Gill Sans MT" w:hAnsi="Gill Sans MT"/>
          <w:sz w:val="24"/>
          <w:szCs w:val="24"/>
        </w:rPr>
        <w:t>% de los conductores admita utilizar el celular mientras maneja</w:t>
      </w:r>
      <w:r w:rsidR="00D800C8">
        <w:rPr>
          <w:rFonts w:ascii="Gill Sans MT" w:hAnsi="Gill Sans MT"/>
          <w:sz w:val="24"/>
          <w:szCs w:val="24"/>
        </w:rPr>
        <w:t>, puede</w:t>
      </w:r>
      <w:r w:rsidRPr="00851F99">
        <w:rPr>
          <w:rFonts w:ascii="Gill Sans MT" w:hAnsi="Gill Sans MT"/>
          <w:sz w:val="24"/>
          <w:szCs w:val="24"/>
        </w:rPr>
        <w:t xml:space="preserve"> indica</w:t>
      </w:r>
      <w:r w:rsidR="00D800C8">
        <w:rPr>
          <w:rFonts w:ascii="Gill Sans MT" w:hAnsi="Gill Sans MT"/>
          <w:sz w:val="24"/>
          <w:szCs w:val="24"/>
        </w:rPr>
        <w:t>r</w:t>
      </w:r>
      <w:r w:rsidRPr="00851F99">
        <w:rPr>
          <w:rFonts w:ascii="Gill Sans MT" w:hAnsi="Gill Sans MT"/>
          <w:sz w:val="24"/>
          <w:szCs w:val="24"/>
        </w:rPr>
        <w:t xml:space="preserve"> que </w:t>
      </w:r>
      <w:r w:rsidR="00D800C8" w:rsidRPr="00BE3CA9">
        <w:rPr>
          <w:rFonts w:ascii="Gill Sans MT" w:hAnsi="Gill Sans MT"/>
          <w:b/>
          <w:bCs/>
          <w:sz w:val="24"/>
          <w:szCs w:val="24"/>
        </w:rPr>
        <w:t>é</w:t>
      </w:r>
      <w:r w:rsidRPr="00BE3CA9">
        <w:rPr>
          <w:rFonts w:ascii="Gill Sans MT" w:hAnsi="Gill Sans MT"/>
          <w:b/>
          <w:bCs/>
          <w:sz w:val="24"/>
          <w:szCs w:val="24"/>
        </w:rPr>
        <w:t xml:space="preserve">sta es una práctica común en la población de conductores </w:t>
      </w:r>
      <w:r w:rsidR="00BE3CA9" w:rsidRPr="00BE3CA9">
        <w:rPr>
          <w:rFonts w:ascii="Gill Sans MT" w:hAnsi="Gill Sans MT"/>
          <w:b/>
          <w:bCs/>
          <w:sz w:val="24"/>
          <w:szCs w:val="24"/>
        </w:rPr>
        <w:t>de vehículos particulares</w:t>
      </w:r>
      <w:r w:rsidRPr="00BE3CA9">
        <w:rPr>
          <w:rFonts w:ascii="Gill Sans MT" w:hAnsi="Gill Sans MT"/>
          <w:b/>
          <w:bCs/>
          <w:sz w:val="24"/>
          <w:szCs w:val="24"/>
        </w:rPr>
        <w:t>.</w:t>
      </w:r>
    </w:p>
    <w:bookmarkEnd w:id="24"/>
    <w:p w14:paraId="29C581F8" w14:textId="7B3FCBC8" w:rsidR="00D800C8" w:rsidRDefault="001F43FC" w:rsidP="00DA067A">
      <w:pPr>
        <w:tabs>
          <w:tab w:val="num" w:pos="720"/>
        </w:tabs>
        <w:spacing w:line="276" w:lineRule="auto"/>
        <w:jc w:val="both"/>
        <w:rPr>
          <w:rFonts w:ascii="Gill Sans MT" w:hAnsi="Gill Sans MT"/>
          <w:sz w:val="24"/>
          <w:szCs w:val="24"/>
        </w:rPr>
      </w:pPr>
      <w:r>
        <w:rPr>
          <w:rFonts w:ascii="Gill Sans MT" w:hAnsi="Gill Sans MT"/>
          <w:sz w:val="24"/>
          <w:szCs w:val="24"/>
        </w:rPr>
        <w:t>E</w:t>
      </w:r>
      <w:r w:rsidR="007512AE" w:rsidRPr="007512AE">
        <w:rPr>
          <w:rFonts w:ascii="Gill Sans MT" w:hAnsi="Gill Sans MT"/>
          <w:sz w:val="24"/>
          <w:szCs w:val="24"/>
        </w:rPr>
        <w:t>xiste una variedad significativa en la frecuencia con la que los conductores utilizan el celular. Esto va desde aquellos que lo hacen algunas veces</w:t>
      </w:r>
      <w:r w:rsidR="000D6CCE">
        <w:rPr>
          <w:rFonts w:ascii="Gill Sans MT" w:hAnsi="Gill Sans MT"/>
          <w:sz w:val="24"/>
          <w:szCs w:val="24"/>
        </w:rPr>
        <w:t xml:space="preserve"> (</w:t>
      </w:r>
      <w:r w:rsidR="00463533">
        <w:rPr>
          <w:rFonts w:ascii="Gill Sans MT" w:hAnsi="Gill Sans MT"/>
          <w:sz w:val="24"/>
          <w:szCs w:val="24"/>
        </w:rPr>
        <w:t>53%</w:t>
      </w:r>
      <w:r w:rsidR="000D6CCE">
        <w:rPr>
          <w:rFonts w:ascii="Gill Sans MT" w:hAnsi="Gill Sans MT"/>
          <w:sz w:val="24"/>
          <w:szCs w:val="24"/>
        </w:rPr>
        <w:t>)</w:t>
      </w:r>
      <w:r w:rsidR="007512AE" w:rsidRPr="007512AE">
        <w:rPr>
          <w:rFonts w:ascii="Gill Sans MT" w:hAnsi="Gill Sans MT"/>
          <w:sz w:val="24"/>
          <w:szCs w:val="24"/>
        </w:rPr>
        <w:t xml:space="preserve"> hasta los que lo hacen siempre</w:t>
      </w:r>
      <w:r w:rsidR="00463533">
        <w:rPr>
          <w:rFonts w:ascii="Gill Sans MT" w:hAnsi="Gill Sans MT"/>
          <w:sz w:val="24"/>
          <w:szCs w:val="24"/>
        </w:rPr>
        <w:t xml:space="preserve"> (1%)</w:t>
      </w:r>
      <w:r w:rsidR="009E7C0F">
        <w:rPr>
          <w:rFonts w:ascii="Gill Sans MT" w:hAnsi="Gill Sans MT"/>
          <w:sz w:val="24"/>
          <w:szCs w:val="24"/>
        </w:rPr>
        <w:t xml:space="preserve"> o casi siempre (3%)</w:t>
      </w:r>
      <w:r w:rsidR="007512AE" w:rsidRPr="007512AE">
        <w:rPr>
          <w:rFonts w:ascii="Gill Sans MT" w:hAnsi="Gill Sans MT"/>
          <w:sz w:val="24"/>
          <w:szCs w:val="24"/>
        </w:rPr>
        <w:t xml:space="preserve">. </w:t>
      </w:r>
      <w:r w:rsidR="009E7C0F">
        <w:rPr>
          <w:rFonts w:ascii="Gill Sans MT" w:hAnsi="Gill Sans MT"/>
          <w:sz w:val="24"/>
          <w:szCs w:val="24"/>
        </w:rPr>
        <w:t>L</w:t>
      </w:r>
      <w:r w:rsidR="007512AE" w:rsidRPr="007512AE">
        <w:rPr>
          <w:rFonts w:ascii="Gill Sans MT" w:hAnsi="Gill Sans MT"/>
          <w:sz w:val="24"/>
          <w:szCs w:val="24"/>
        </w:rPr>
        <w:t xml:space="preserve">a diversidad </w:t>
      </w:r>
      <w:r w:rsidR="009E7C0F">
        <w:rPr>
          <w:rFonts w:ascii="Gill Sans MT" w:hAnsi="Gill Sans MT"/>
          <w:sz w:val="24"/>
          <w:szCs w:val="24"/>
        </w:rPr>
        <w:t>evidenciada a través de esta encuesta, sobre</w:t>
      </w:r>
      <w:r w:rsidR="007512AE" w:rsidRPr="007512AE">
        <w:rPr>
          <w:rFonts w:ascii="Gill Sans MT" w:hAnsi="Gill Sans MT"/>
          <w:sz w:val="24"/>
          <w:szCs w:val="24"/>
        </w:rPr>
        <w:t xml:space="preserve"> los</w:t>
      </w:r>
      <w:r w:rsidR="009E7C0F">
        <w:rPr>
          <w:rFonts w:ascii="Gill Sans MT" w:hAnsi="Gill Sans MT"/>
          <w:sz w:val="24"/>
          <w:szCs w:val="24"/>
        </w:rPr>
        <w:t xml:space="preserve"> diferentes </w:t>
      </w:r>
      <w:r w:rsidR="007512AE" w:rsidRPr="007512AE">
        <w:rPr>
          <w:rFonts w:ascii="Gill Sans MT" w:hAnsi="Gill Sans MT"/>
          <w:sz w:val="24"/>
          <w:szCs w:val="24"/>
        </w:rPr>
        <w:t xml:space="preserve">niveles </w:t>
      </w:r>
      <w:r w:rsidR="007512AE" w:rsidRPr="007512AE">
        <w:rPr>
          <w:rFonts w:ascii="Gill Sans MT" w:hAnsi="Gill Sans MT"/>
          <w:sz w:val="24"/>
          <w:szCs w:val="24"/>
        </w:rPr>
        <w:lastRenderedPageBreak/>
        <w:t>de uso</w:t>
      </w:r>
      <w:r w:rsidR="007512AE">
        <w:rPr>
          <w:rFonts w:ascii="Gill Sans MT" w:hAnsi="Gill Sans MT"/>
          <w:sz w:val="24"/>
          <w:szCs w:val="24"/>
        </w:rPr>
        <w:t xml:space="preserve"> del celular al conducir</w:t>
      </w:r>
      <w:r w:rsidR="007512AE" w:rsidRPr="007512AE">
        <w:rPr>
          <w:rFonts w:ascii="Gill Sans MT" w:hAnsi="Gill Sans MT"/>
          <w:sz w:val="24"/>
          <w:szCs w:val="24"/>
        </w:rPr>
        <w:t xml:space="preserve"> resalta la necesidad de abordar esta problemática </w:t>
      </w:r>
      <w:r w:rsidR="0060624F">
        <w:rPr>
          <w:rFonts w:ascii="Gill Sans MT" w:hAnsi="Gill Sans MT"/>
          <w:sz w:val="24"/>
          <w:szCs w:val="24"/>
        </w:rPr>
        <w:t>para</w:t>
      </w:r>
      <w:r w:rsidR="007512AE" w:rsidRPr="007512AE">
        <w:rPr>
          <w:rFonts w:ascii="Gill Sans MT" w:hAnsi="Gill Sans MT"/>
          <w:sz w:val="24"/>
          <w:szCs w:val="24"/>
        </w:rPr>
        <w:t xml:space="preserve"> diferentes contextos.</w:t>
      </w:r>
      <w:r w:rsidR="008C0AA2">
        <w:rPr>
          <w:rFonts w:ascii="Gill Sans MT" w:hAnsi="Gill Sans MT"/>
          <w:sz w:val="24"/>
          <w:szCs w:val="24"/>
        </w:rPr>
        <w:t xml:space="preserve"> Por ejemplo, </w:t>
      </w:r>
      <w:r w:rsidR="0060624F">
        <w:rPr>
          <w:rFonts w:ascii="Gill Sans MT" w:hAnsi="Gill Sans MT"/>
          <w:sz w:val="24"/>
          <w:szCs w:val="24"/>
        </w:rPr>
        <w:t>l</w:t>
      </w:r>
      <w:r w:rsidR="00393464" w:rsidRPr="00393464">
        <w:rPr>
          <w:rFonts w:ascii="Gill Sans MT" w:hAnsi="Gill Sans MT"/>
          <w:sz w:val="24"/>
          <w:szCs w:val="24"/>
        </w:rPr>
        <w:t xml:space="preserve">os conductores que utilizan el celular algunas veces </w:t>
      </w:r>
      <w:r w:rsidR="00393464" w:rsidRPr="00393464">
        <w:rPr>
          <w:rFonts w:ascii="Gill Sans MT" w:hAnsi="Gill Sans MT"/>
          <w:b/>
          <w:bCs/>
          <w:sz w:val="24"/>
          <w:szCs w:val="24"/>
        </w:rPr>
        <w:t>pueden percibir que su conducta es menos riesgosa en comparación con aquellos que lo hacen de manera constante.</w:t>
      </w:r>
      <w:r w:rsidR="00393464" w:rsidRPr="00393464">
        <w:rPr>
          <w:rFonts w:ascii="Gill Sans MT" w:hAnsi="Gill Sans MT"/>
          <w:sz w:val="24"/>
          <w:szCs w:val="24"/>
        </w:rPr>
        <w:t xml:space="preserve"> Sin embargo, </w:t>
      </w:r>
      <w:r w:rsidR="00393464" w:rsidRPr="001F43FC">
        <w:rPr>
          <w:rFonts w:ascii="Gill Sans MT" w:hAnsi="Gill Sans MT"/>
          <w:b/>
          <w:bCs/>
          <w:sz w:val="24"/>
          <w:szCs w:val="24"/>
        </w:rPr>
        <w:t xml:space="preserve">cualquier nivel de distracción causada por el celular aumenta el riesgo de un </w:t>
      </w:r>
      <w:r w:rsidR="0060624F" w:rsidRPr="001F43FC">
        <w:rPr>
          <w:rFonts w:ascii="Gill Sans MT" w:hAnsi="Gill Sans MT"/>
          <w:b/>
          <w:bCs/>
          <w:sz w:val="24"/>
          <w:szCs w:val="24"/>
        </w:rPr>
        <w:t>siniestro</w:t>
      </w:r>
      <w:r w:rsidR="00393464" w:rsidRPr="001F43FC">
        <w:rPr>
          <w:rFonts w:ascii="Gill Sans MT" w:hAnsi="Gill Sans MT"/>
          <w:b/>
          <w:bCs/>
          <w:sz w:val="24"/>
          <w:szCs w:val="24"/>
        </w:rPr>
        <w:t xml:space="preserve"> vial.</w:t>
      </w:r>
      <w:r w:rsidR="00E27E73">
        <w:rPr>
          <w:rStyle w:val="Refdenotaalpie"/>
          <w:rFonts w:ascii="Gill Sans MT" w:hAnsi="Gill Sans MT"/>
          <w:b/>
          <w:bCs/>
          <w:sz w:val="24"/>
          <w:szCs w:val="24"/>
        </w:rPr>
        <w:footnoteReference w:id="14"/>
      </w:r>
    </w:p>
    <w:p w14:paraId="46FDAC2F" w14:textId="4143F682" w:rsidR="00E32835" w:rsidRDefault="00E32835" w:rsidP="00DA067A">
      <w:pPr>
        <w:tabs>
          <w:tab w:val="num" w:pos="720"/>
        </w:tabs>
        <w:spacing w:line="276" w:lineRule="auto"/>
        <w:jc w:val="both"/>
        <w:rPr>
          <w:rFonts w:ascii="Gill Sans MT" w:hAnsi="Gill Sans MT"/>
          <w:b/>
          <w:bCs/>
          <w:sz w:val="24"/>
          <w:szCs w:val="24"/>
        </w:rPr>
      </w:pPr>
      <w:r w:rsidRPr="00E32835">
        <w:rPr>
          <w:rFonts w:ascii="Gill Sans MT" w:hAnsi="Gill Sans MT"/>
          <w:sz w:val="24"/>
          <w:szCs w:val="24"/>
        </w:rPr>
        <w:t>La frecuencia con la que los conductores utilizan el celular</w:t>
      </w:r>
      <w:r w:rsidR="00220BA8">
        <w:rPr>
          <w:rFonts w:ascii="Gill Sans MT" w:hAnsi="Gill Sans MT"/>
          <w:sz w:val="24"/>
          <w:szCs w:val="24"/>
        </w:rPr>
        <w:t>, también nos permite inferir que</w:t>
      </w:r>
      <w:r w:rsidR="0093102B">
        <w:rPr>
          <w:rFonts w:ascii="Gill Sans MT" w:hAnsi="Gill Sans MT"/>
          <w:sz w:val="24"/>
          <w:szCs w:val="24"/>
        </w:rPr>
        <w:t xml:space="preserve"> los motivos</w:t>
      </w:r>
      <w:r w:rsidRPr="00E32835">
        <w:rPr>
          <w:rFonts w:ascii="Gill Sans MT" w:hAnsi="Gill Sans MT"/>
          <w:sz w:val="24"/>
          <w:szCs w:val="24"/>
        </w:rPr>
        <w:t xml:space="preserve"> </w:t>
      </w:r>
      <w:r w:rsidR="0093102B">
        <w:rPr>
          <w:rFonts w:ascii="Gill Sans MT" w:hAnsi="Gill Sans MT"/>
          <w:sz w:val="24"/>
          <w:szCs w:val="24"/>
        </w:rPr>
        <w:t xml:space="preserve">para usar el celular al conducir pueden ser </w:t>
      </w:r>
      <w:r w:rsidR="008D38E0">
        <w:rPr>
          <w:rFonts w:ascii="Gill Sans MT" w:hAnsi="Gill Sans MT"/>
          <w:sz w:val="24"/>
          <w:szCs w:val="24"/>
        </w:rPr>
        <w:t>tan diversos</w:t>
      </w:r>
      <w:r w:rsidRPr="00E32835">
        <w:rPr>
          <w:rFonts w:ascii="Gill Sans MT" w:hAnsi="Gill Sans MT"/>
          <w:sz w:val="24"/>
          <w:szCs w:val="24"/>
        </w:rPr>
        <w:t xml:space="preserve">, como la urgencia de </w:t>
      </w:r>
      <w:r w:rsidR="008D38E0">
        <w:rPr>
          <w:rFonts w:ascii="Gill Sans MT" w:hAnsi="Gill Sans MT"/>
          <w:sz w:val="24"/>
          <w:szCs w:val="24"/>
        </w:rPr>
        <w:t>atender una</w:t>
      </w:r>
      <w:r w:rsidRPr="00E32835">
        <w:rPr>
          <w:rFonts w:ascii="Gill Sans MT" w:hAnsi="Gill Sans MT"/>
          <w:sz w:val="24"/>
          <w:szCs w:val="24"/>
        </w:rPr>
        <w:t xml:space="preserve"> llamada</w:t>
      </w:r>
      <w:r w:rsidR="00F7465E">
        <w:rPr>
          <w:rFonts w:ascii="Gill Sans MT" w:hAnsi="Gill Sans MT"/>
          <w:sz w:val="24"/>
          <w:szCs w:val="24"/>
        </w:rPr>
        <w:t xml:space="preserve"> o un mensaje</w:t>
      </w:r>
      <w:r w:rsidRPr="00E32835">
        <w:rPr>
          <w:rFonts w:ascii="Gill Sans MT" w:hAnsi="Gill Sans MT"/>
          <w:sz w:val="24"/>
          <w:szCs w:val="24"/>
        </w:rPr>
        <w:t xml:space="preserve">, </w:t>
      </w:r>
      <w:r w:rsidR="00F7465E">
        <w:rPr>
          <w:rFonts w:ascii="Gill Sans MT" w:hAnsi="Gill Sans MT"/>
          <w:sz w:val="24"/>
          <w:szCs w:val="24"/>
        </w:rPr>
        <w:t xml:space="preserve">la importancia de </w:t>
      </w:r>
      <w:r w:rsidR="00DE73A7">
        <w:rPr>
          <w:rFonts w:ascii="Gill Sans MT" w:hAnsi="Gill Sans MT"/>
          <w:sz w:val="24"/>
          <w:szCs w:val="24"/>
        </w:rPr>
        <w:t xml:space="preserve">recibir </w:t>
      </w:r>
      <w:r w:rsidR="00CC4884">
        <w:rPr>
          <w:rFonts w:ascii="Gill Sans MT" w:hAnsi="Gill Sans MT"/>
          <w:sz w:val="24"/>
          <w:szCs w:val="24"/>
        </w:rPr>
        <w:t>o contestar un correo pero también simplemente por comenzar una</w:t>
      </w:r>
      <w:r w:rsidRPr="00E32835">
        <w:rPr>
          <w:rFonts w:ascii="Gill Sans MT" w:hAnsi="Gill Sans MT"/>
          <w:sz w:val="24"/>
          <w:szCs w:val="24"/>
        </w:rPr>
        <w:t xml:space="preserve"> conversación</w:t>
      </w:r>
      <w:r w:rsidR="00826AA3">
        <w:rPr>
          <w:rFonts w:ascii="Gill Sans MT" w:hAnsi="Gill Sans MT"/>
          <w:sz w:val="24"/>
          <w:szCs w:val="24"/>
        </w:rPr>
        <w:t xml:space="preserve">, </w:t>
      </w:r>
      <w:r w:rsidR="00CC4884">
        <w:rPr>
          <w:rFonts w:ascii="Gill Sans MT" w:hAnsi="Gill Sans MT"/>
          <w:sz w:val="24"/>
          <w:szCs w:val="24"/>
        </w:rPr>
        <w:t xml:space="preserve">tener una foto o </w:t>
      </w:r>
      <w:r w:rsidR="00826AA3">
        <w:rPr>
          <w:rFonts w:ascii="Gill Sans MT" w:hAnsi="Gill Sans MT"/>
          <w:sz w:val="24"/>
          <w:szCs w:val="24"/>
        </w:rPr>
        <w:t xml:space="preserve">tomar </w:t>
      </w:r>
      <w:r w:rsidR="00CC4884">
        <w:rPr>
          <w:rFonts w:ascii="Gill Sans MT" w:hAnsi="Gill Sans MT"/>
          <w:sz w:val="24"/>
          <w:szCs w:val="24"/>
        </w:rPr>
        <w:t xml:space="preserve">un video </w:t>
      </w:r>
      <w:r w:rsidR="00826AA3">
        <w:rPr>
          <w:rFonts w:ascii="Gill Sans MT" w:hAnsi="Gill Sans MT"/>
          <w:sz w:val="24"/>
          <w:szCs w:val="24"/>
        </w:rPr>
        <w:t>durante el trayecto</w:t>
      </w:r>
      <w:r>
        <w:rPr>
          <w:rFonts w:ascii="Gill Sans MT" w:hAnsi="Gill Sans MT"/>
          <w:sz w:val="24"/>
          <w:szCs w:val="24"/>
        </w:rPr>
        <w:t>; por lo tanto,</w:t>
      </w:r>
      <w:r w:rsidRPr="00E32835">
        <w:rPr>
          <w:rFonts w:ascii="Gill Sans MT" w:hAnsi="Gill Sans MT"/>
          <w:sz w:val="24"/>
          <w:szCs w:val="24"/>
        </w:rPr>
        <w:t xml:space="preserve"> </w:t>
      </w:r>
      <w:r w:rsidRPr="00E32835">
        <w:rPr>
          <w:rFonts w:ascii="Gill Sans MT" w:hAnsi="Gill Sans MT"/>
          <w:b/>
          <w:bCs/>
          <w:sz w:val="24"/>
          <w:szCs w:val="24"/>
        </w:rPr>
        <w:t>comprender estos motivadores</w:t>
      </w:r>
      <w:r w:rsidR="00191CAD">
        <w:rPr>
          <w:rFonts w:ascii="Gill Sans MT" w:hAnsi="Gill Sans MT"/>
          <w:b/>
          <w:bCs/>
          <w:sz w:val="24"/>
          <w:szCs w:val="24"/>
        </w:rPr>
        <w:t>,</w:t>
      </w:r>
      <w:r w:rsidRPr="00E32835">
        <w:rPr>
          <w:rFonts w:ascii="Gill Sans MT" w:hAnsi="Gill Sans MT"/>
          <w:b/>
          <w:bCs/>
          <w:sz w:val="24"/>
          <w:szCs w:val="24"/>
        </w:rPr>
        <w:t xml:space="preserve"> </w:t>
      </w:r>
      <w:r w:rsidR="00826AA3">
        <w:rPr>
          <w:rFonts w:ascii="Gill Sans MT" w:hAnsi="Gill Sans MT"/>
          <w:b/>
          <w:bCs/>
          <w:sz w:val="24"/>
          <w:szCs w:val="24"/>
        </w:rPr>
        <w:t>permite</w:t>
      </w:r>
      <w:r w:rsidRPr="00E32835">
        <w:rPr>
          <w:rFonts w:ascii="Gill Sans MT" w:hAnsi="Gill Sans MT"/>
          <w:b/>
          <w:bCs/>
          <w:sz w:val="24"/>
          <w:szCs w:val="24"/>
        </w:rPr>
        <w:t xml:space="preserve"> diseñar estrategias </w:t>
      </w:r>
      <w:r w:rsidR="00EA38FC">
        <w:rPr>
          <w:rFonts w:ascii="Gill Sans MT" w:hAnsi="Gill Sans MT"/>
          <w:b/>
          <w:bCs/>
          <w:sz w:val="24"/>
          <w:szCs w:val="24"/>
        </w:rPr>
        <w:t xml:space="preserve">más </w:t>
      </w:r>
      <w:r w:rsidRPr="00E32835">
        <w:rPr>
          <w:rFonts w:ascii="Gill Sans MT" w:hAnsi="Gill Sans MT"/>
          <w:b/>
          <w:bCs/>
          <w:sz w:val="24"/>
          <w:szCs w:val="24"/>
        </w:rPr>
        <w:t>efectivas para reducir el uso del celular al conducir.</w:t>
      </w:r>
    </w:p>
    <w:p w14:paraId="5595498D" w14:textId="65AB63B6" w:rsidR="00E32835" w:rsidRDefault="00D96C5F" w:rsidP="00DA067A">
      <w:pPr>
        <w:tabs>
          <w:tab w:val="num" w:pos="720"/>
        </w:tabs>
        <w:spacing w:line="276" w:lineRule="auto"/>
        <w:jc w:val="both"/>
        <w:rPr>
          <w:rFonts w:ascii="Gill Sans MT" w:hAnsi="Gill Sans MT"/>
          <w:sz w:val="24"/>
          <w:szCs w:val="24"/>
        </w:rPr>
      </w:pPr>
      <w:r w:rsidRPr="00D96C5F">
        <w:rPr>
          <w:rFonts w:ascii="Gill Sans MT" w:hAnsi="Gill Sans MT"/>
          <w:sz w:val="24"/>
          <w:szCs w:val="24"/>
        </w:rPr>
        <w:t xml:space="preserve">Por otra parte, </w:t>
      </w:r>
      <w:r w:rsidR="00766478">
        <w:rPr>
          <w:rFonts w:ascii="Gill Sans MT" w:hAnsi="Gill Sans MT"/>
          <w:sz w:val="24"/>
          <w:szCs w:val="24"/>
        </w:rPr>
        <w:t>esta misma</w:t>
      </w:r>
      <w:r w:rsidRPr="00D96C5F">
        <w:rPr>
          <w:rFonts w:ascii="Gill Sans MT" w:hAnsi="Gill Sans MT"/>
          <w:sz w:val="24"/>
          <w:szCs w:val="24"/>
        </w:rPr>
        <w:t xml:space="preserve"> diversidad en la frecuencia de </w:t>
      </w:r>
      <w:r w:rsidR="00070DDF" w:rsidRPr="00D96C5F">
        <w:rPr>
          <w:rFonts w:ascii="Gill Sans MT" w:hAnsi="Gill Sans MT"/>
          <w:sz w:val="24"/>
          <w:szCs w:val="24"/>
        </w:rPr>
        <w:t>uso</w:t>
      </w:r>
      <w:r w:rsidR="00766478">
        <w:rPr>
          <w:rFonts w:ascii="Gill Sans MT" w:hAnsi="Gill Sans MT"/>
          <w:sz w:val="24"/>
          <w:szCs w:val="24"/>
        </w:rPr>
        <w:t>,</w:t>
      </w:r>
      <w:r w:rsidRPr="00D96C5F">
        <w:rPr>
          <w:rFonts w:ascii="Gill Sans MT" w:hAnsi="Gill Sans MT"/>
          <w:sz w:val="24"/>
          <w:szCs w:val="24"/>
        </w:rPr>
        <w:t xml:space="preserve"> sugiere que </w:t>
      </w:r>
      <w:r w:rsidRPr="00070DDF">
        <w:rPr>
          <w:rFonts w:ascii="Gill Sans MT" w:hAnsi="Gill Sans MT"/>
          <w:b/>
          <w:bCs/>
          <w:sz w:val="24"/>
          <w:szCs w:val="24"/>
        </w:rPr>
        <w:t>no existe un enfoque único para abordar este problema.</w:t>
      </w:r>
      <w:r w:rsidRPr="00D96C5F">
        <w:rPr>
          <w:rFonts w:ascii="Gill Sans MT" w:hAnsi="Gill Sans MT"/>
          <w:sz w:val="24"/>
          <w:szCs w:val="24"/>
        </w:rPr>
        <w:t xml:space="preserve"> </w:t>
      </w:r>
      <w:r w:rsidR="00070DDF">
        <w:rPr>
          <w:rFonts w:ascii="Gill Sans MT" w:hAnsi="Gill Sans MT"/>
          <w:sz w:val="24"/>
          <w:szCs w:val="24"/>
        </w:rPr>
        <w:t xml:space="preserve">Por lo cual, </w:t>
      </w:r>
      <w:r w:rsidR="00766478">
        <w:rPr>
          <w:rFonts w:ascii="Gill Sans MT" w:hAnsi="Gill Sans MT"/>
          <w:sz w:val="24"/>
          <w:szCs w:val="24"/>
        </w:rPr>
        <w:t xml:space="preserve">también </w:t>
      </w:r>
      <w:r w:rsidR="00070DDF">
        <w:rPr>
          <w:rFonts w:ascii="Gill Sans MT" w:hAnsi="Gill Sans MT"/>
          <w:sz w:val="24"/>
          <w:szCs w:val="24"/>
        </w:rPr>
        <w:t>e</w:t>
      </w:r>
      <w:r w:rsidRPr="00D96C5F">
        <w:rPr>
          <w:rFonts w:ascii="Gill Sans MT" w:hAnsi="Gill Sans MT"/>
          <w:sz w:val="24"/>
          <w:szCs w:val="24"/>
        </w:rPr>
        <w:t xml:space="preserve">s </w:t>
      </w:r>
      <w:r w:rsidR="00070DDF">
        <w:rPr>
          <w:rFonts w:ascii="Gill Sans MT" w:hAnsi="Gill Sans MT"/>
          <w:sz w:val="24"/>
          <w:szCs w:val="24"/>
        </w:rPr>
        <w:t>importante</w:t>
      </w:r>
      <w:r w:rsidRPr="00D96C5F">
        <w:rPr>
          <w:rFonts w:ascii="Gill Sans MT" w:hAnsi="Gill Sans MT"/>
          <w:sz w:val="24"/>
          <w:szCs w:val="24"/>
        </w:rPr>
        <w:t xml:space="preserve"> </w:t>
      </w:r>
      <w:r w:rsidR="00070DDF" w:rsidRPr="00063A1B">
        <w:rPr>
          <w:rFonts w:ascii="Gill Sans MT" w:hAnsi="Gill Sans MT"/>
          <w:b/>
          <w:bCs/>
          <w:sz w:val="24"/>
          <w:szCs w:val="24"/>
        </w:rPr>
        <w:t xml:space="preserve">considerar </w:t>
      </w:r>
      <w:r w:rsidRPr="00063A1B">
        <w:rPr>
          <w:rFonts w:ascii="Gill Sans MT" w:hAnsi="Gill Sans MT"/>
          <w:b/>
          <w:bCs/>
          <w:sz w:val="24"/>
          <w:szCs w:val="24"/>
        </w:rPr>
        <w:t xml:space="preserve">las </w:t>
      </w:r>
      <w:r w:rsidR="006E0E20">
        <w:rPr>
          <w:rFonts w:ascii="Gill Sans MT" w:hAnsi="Gill Sans MT"/>
          <w:b/>
          <w:bCs/>
          <w:sz w:val="24"/>
          <w:szCs w:val="24"/>
        </w:rPr>
        <w:t>características</w:t>
      </w:r>
      <w:r w:rsidRPr="00063A1B">
        <w:rPr>
          <w:rFonts w:ascii="Gill Sans MT" w:hAnsi="Gill Sans MT"/>
          <w:b/>
          <w:bCs/>
          <w:sz w:val="24"/>
          <w:szCs w:val="24"/>
        </w:rPr>
        <w:t xml:space="preserve"> específicas de</w:t>
      </w:r>
      <w:r w:rsidR="006E0E20">
        <w:rPr>
          <w:rFonts w:ascii="Gill Sans MT" w:hAnsi="Gill Sans MT"/>
          <w:b/>
          <w:bCs/>
          <w:sz w:val="24"/>
          <w:szCs w:val="24"/>
        </w:rPr>
        <w:t xml:space="preserve"> la población en riesgo al momento de diseñar</w:t>
      </w:r>
      <w:r w:rsidR="00070DDF" w:rsidRPr="00063A1B">
        <w:rPr>
          <w:rFonts w:ascii="Gill Sans MT" w:hAnsi="Gill Sans MT"/>
          <w:b/>
          <w:bCs/>
          <w:sz w:val="24"/>
          <w:szCs w:val="24"/>
        </w:rPr>
        <w:t xml:space="preserve"> </w:t>
      </w:r>
      <w:r w:rsidR="006E0E20">
        <w:rPr>
          <w:rFonts w:ascii="Gill Sans MT" w:hAnsi="Gill Sans MT"/>
          <w:b/>
          <w:bCs/>
          <w:sz w:val="24"/>
          <w:szCs w:val="24"/>
        </w:rPr>
        <w:t xml:space="preserve">programas, </w:t>
      </w:r>
      <w:r w:rsidR="00766478" w:rsidRPr="00063A1B">
        <w:rPr>
          <w:rFonts w:ascii="Gill Sans MT" w:hAnsi="Gill Sans MT"/>
          <w:b/>
          <w:bCs/>
          <w:sz w:val="24"/>
          <w:szCs w:val="24"/>
        </w:rPr>
        <w:t>campaña</w:t>
      </w:r>
      <w:r w:rsidR="006E0E20">
        <w:rPr>
          <w:rFonts w:ascii="Gill Sans MT" w:hAnsi="Gill Sans MT"/>
          <w:b/>
          <w:bCs/>
          <w:sz w:val="24"/>
          <w:szCs w:val="24"/>
        </w:rPr>
        <w:t>s</w:t>
      </w:r>
      <w:r w:rsidR="00766478" w:rsidRPr="00063A1B">
        <w:rPr>
          <w:rFonts w:ascii="Gill Sans MT" w:hAnsi="Gill Sans MT"/>
          <w:b/>
          <w:bCs/>
          <w:sz w:val="24"/>
          <w:szCs w:val="24"/>
        </w:rPr>
        <w:t xml:space="preserve"> de comunicación</w:t>
      </w:r>
      <w:r w:rsidR="006E0E20">
        <w:rPr>
          <w:rFonts w:ascii="Gill Sans MT" w:hAnsi="Gill Sans MT"/>
          <w:b/>
          <w:bCs/>
          <w:sz w:val="24"/>
          <w:szCs w:val="24"/>
        </w:rPr>
        <w:t xml:space="preserve"> e intervenciones focalizadas</w:t>
      </w:r>
      <w:r w:rsidR="00070DDF" w:rsidRPr="00063A1B">
        <w:rPr>
          <w:rFonts w:ascii="Gill Sans MT" w:hAnsi="Gill Sans MT"/>
          <w:b/>
          <w:bCs/>
          <w:sz w:val="24"/>
          <w:szCs w:val="24"/>
        </w:rPr>
        <w:t>,</w:t>
      </w:r>
      <w:r w:rsidR="00070DDF">
        <w:rPr>
          <w:rFonts w:ascii="Gill Sans MT" w:hAnsi="Gill Sans MT"/>
          <w:sz w:val="24"/>
          <w:szCs w:val="24"/>
        </w:rPr>
        <w:t xml:space="preserve"> lo que</w:t>
      </w:r>
      <w:r w:rsidRPr="00D96C5F">
        <w:rPr>
          <w:rFonts w:ascii="Gill Sans MT" w:hAnsi="Gill Sans MT"/>
          <w:sz w:val="24"/>
          <w:szCs w:val="24"/>
        </w:rPr>
        <w:t xml:space="preserve"> puede incluir mensajes y </w:t>
      </w:r>
      <w:r w:rsidR="00766478">
        <w:rPr>
          <w:rFonts w:ascii="Gill Sans MT" w:hAnsi="Gill Sans MT"/>
          <w:sz w:val="24"/>
          <w:szCs w:val="24"/>
        </w:rPr>
        <w:t>acciones específicas</w:t>
      </w:r>
      <w:r w:rsidRPr="00D96C5F">
        <w:rPr>
          <w:rFonts w:ascii="Gill Sans MT" w:hAnsi="Gill Sans MT"/>
          <w:sz w:val="24"/>
          <w:szCs w:val="24"/>
        </w:rPr>
        <w:t xml:space="preserve"> para cada </w:t>
      </w:r>
      <w:r w:rsidR="00B21E49">
        <w:rPr>
          <w:rFonts w:ascii="Gill Sans MT" w:hAnsi="Gill Sans MT"/>
          <w:sz w:val="24"/>
          <w:szCs w:val="24"/>
        </w:rPr>
        <w:t>segmento</w:t>
      </w:r>
      <w:r w:rsidRPr="00D96C5F">
        <w:rPr>
          <w:rFonts w:ascii="Gill Sans MT" w:hAnsi="Gill Sans MT"/>
          <w:sz w:val="24"/>
          <w:szCs w:val="24"/>
        </w:rPr>
        <w:t>.</w:t>
      </w:r>
    </w:p>
    <w:p w14:paraId="33015E2D" w14:textId="6837B9F3" w:rsidR="00EC00E2" w:rsidRDefault="00B21E49" w:rsidP="00DA067A">
      <w:pPr>
        <w:tabs>
          <w:tab w:val="num" w:pos="720"/>
        </w:tabs>
        <w:spacing w:line="276" w:lineRule="auto"/>
        <w:jc w:val="both"/>
        <w:rPr>
          <w:rFonts w:ascii="Gill Sans MT" w:hAnsi="Gill Sans MT"/>
          <w:b/>
          <w:bCs/>
          <w:sz w:val="24"/>
          <w:szCs w:val="24"/>
        </w:rPr>
      </w:pPr>
      <w:r>
        <w:rPr>
          <w:rFonts w:ascii="Gill Sans MT" w:hAnsi="Gill Sans MT"/>
          <w:sz w:val="24"/>
          <w:szCs w:val="24"/>
        </w:rPr>
        <w:t>Adicionalmente, d</w:t>
      </w:r>
      <w:r w:rsidR="00EC00E2" w:rsidRPr="00EC00E2">
        <w:rPr>
          <w:rFonts w:ascii="Gill Sans MT" w:hAnsi="Gill Sans MT"/>
          <w:sz w:val="24"/>
          <w:szCs w:val="24"/>
        </w:rPr>
        <w:t xml:space="preserve">ado que los niveles de uso </w:t>
      </w:r>
      <w:r w:rsidR="00406F5A">
        <w:rPr>
          <w:rFonts w:ascii="Gill Sans MT" w:hAnsi="Gill Sans MT"/>
          <w:sz w:val="24"/>
          <w:szCs w:val="24"/>
        </w:rPr>
        <w:t>son muy variables</w:t>
      </w:r>
      <w:r w:rsidR="00EC00E2" w:rsidRPr="00EC00E2">
        <w:rPr>
          <w:rFonts w:ascii="Gill Sans MT" w:hAnsi="Gill Sans MT"/>
          <w:sz w:val="24"/>
          <w:szCs w:val="24"/>
        </w:rPr>
        <w:t xml:space="preserve">, evaluar la efectividad de las intervenciones y campañas de </w:t>
      </w:r>
      <w:r w:rsidR="00CB5312">
        <w:rPr>
          <w:rFonts w:ascii="Gill Sans MT" w:hAnsi="Gill Sans MT"/>
          <w:sz w:val="24"/>
          <w:szCs w:val="24"/>
        </w:rPr>
        <w:t>comunicación</w:t>
      </w:r>
      <w:r w:rsidR="00EC00E2" w:rsidRPr="00EC00E2">
        <w:rPr>
          <w:rFonts w:ascii="Gill Sans MT" w:hAnsi="Gill Sans MT"/>
          <w:sz w:val="24"/>
          <w:szCs w:val="24"/>
        </w:rPr>
        <w:t xml:space="preserve"> en cada grupo de conductores permitirá identificar </w:t>
      </w:r>
      <w:r w:rsidR="00063A1B">
        <w:rPr>
          <w:rFonts w:ascii="Gill Sans MT" w:hAnsi="Gill Sans MT"/>
          <w:b/>
          <w:bCs/>
          <w:sz w:val="24"/>
          <w:szCs w:val="24"/>
        </w:rPr>
        <w:t>aquellos</w:t>
      </w:r>
      <w:r w:rsidR="00EC00E2" w:rsidRPr="00CB5312">
        <w:rPr>
          <w:rFonts w:ascii="Gill Sans MT" w:hAnsi="Gill Sans MT"/>
          <w:b/>
          <w:bCs/>
          <w:sz w:val="24"/>
          <w:szCs w:val="24"/>
        </w:rPr>
        <w:t xml:space="preserve"> enfoques más efectivos </w:t>
      </w:r>
      <w:r w:rsidR="00063A1B">
        <w:rPr>
          <w:rFonts w:ascii="Gill Sans MT" w:hAnsi="Gill Sans MT"/>
          <w:b/>
          <w:bCs/>
          <w:sz w:val="24"/>
          <w:szCs w:val="24"/>
        </w:rPr>
        <w:t>en</w:t>
      </w:r>
      <w:r w:rsidR="00406F5A">
        <w:rPr>
          <w:rFonts w:ascii="Gill Sans MT" w:hAnsi="Gill Sans MT"/>
          <w:b/>
          <w:bCs/>
          <w:sz w:val="24"/>
          <w:szCs w:val="24"/>
        </w:rPr>
        <w:t xml:space="preserve"> cada segmento de la población</w:t>
      </w:r>
      <w:r w:rsidR="00EC00E2" w:rsidRPr="00CB5312">
        <w:rPr>
          <w:rFonts w:ascii="Gill Sans MT" w:hAnsi="Gill Sans MT"/>
          <w:b/>
          <w:bCs/>
          <w:sz w:val="24"/>
          <w:szCs w:val="24"/>
        </w:rPr>
        <w:t>.</w:t>
      </w:r>
    </w:p>
    <w:p w14:paraId="0D5C5F32" w14:textId="219C3689" w:rsidR="00CB5312" w:rsidRDefault="00F03DA2" w:rsidP="00F03DA2">
      <w:pPr>
        <w:tabs>
          <w:tab w:val="num" w:pos="720"/>
        </w:tabs>
        <w:spacing w:line="276" w:lineRule="auto"/>
        <w:jc w:val="both"/>
        <w:rPr>
          <w:rFonts w:ascii="Gill Sans MT" w:hAnsi="Gill Sans MT"/>
          <w:sz w:val="24"/>
          <w:szCs w:val="24"/>
        </w:rPr>
      </w:pPr>
      <w:bookmarkStart w:id="25" w:name="_Hlk146736941"/>
      <w:r w:rsidRPr="00E94546">
        <w:rPr>
          <w:rFonts w:ascii="Gill Sans MT" w:hAnsi="Gill Sans MT"/>
          <w:sz w:val="24"/>
          <w:szCs w:val="24"/>
        </w:rPr>
        <w:t xml:space="preserve">Las cifras elevadas de uso del celular en </w:t>
      </w:r>
      <w:r w:rsidRPr="00E94546">
        <w:rPr>
          <w:rFonts w:ascii="Gill Sans MT" w:hAnsi="Gill Sans MT"/>
          <w:b/>
          <w:bCs/>
          <w:sz w:val="24"/>
          <w:szCs w:val="24"/>
        </w:rPr>
        <w:t>Mérida y Guadalajara,</w:t>
      </w:r>
      <w:r w:rsidRPr="00E94546">
        <w:rPr>
          <w:rFonts w:ascii="Gill Sans MT" w:hAnsi="Gill Sans MT"/>
          <w:sz w:val="24"/>
          <w:szCs w:val="24"/>
        </w:rPr>
        <w:t xml:space="preserve"> superando el 68%, destacan</w:t>
      </w:r>
      <w:r w:rsidRPr="00F03DA2">
        <w:rPr>
          <w:rFonts w:ascii="Gill Sans MT" w:hAnsi="Gill Sans MT"/>
          <w:b/>
          <w:bCs/>
          <w:sz w:val="24"/>
          <w:szCs w:val="24"/>
        </w:rPr>
        <w:t xml:space="preserve"> </w:t>
      </w:r>
      <w:r w:rsidRPr="00E94546">
        <w:rPr>
          <w:rFonts w:ascii="Gill Sans MT" w:hAnsi="Gill Sans MT"/>
          <w:sz w:val="24"/>
          <w:szCs w:val="24"/>
        </w:rPr>
        <w:t xml:space="preserve">la </w:t>
      </w:r>
      <w:r w:rsidRPr="00E94546">
        <w:rPr>
          <w:rFonts w:ascii="Gill Sans MT" w:hAnsi="Gill Sans MT"/>
          <w:b/>
          <w:bCs/>
          <w:sz w:val="24"/>
          <w:szCs w:val="24"/>
        </w:rPr>
        <w:t>urgencia de tomar medidas en estas ciudades</w:t>
      </w:r>
      <w:r w:rsidRPr="00F03DA2">
        <w:rPr>
          <w:rFonts w:ascii="Gill Sans MT" w:hAnsi="Gill Sans MT"/>
          <w:sz w:val="24"/>
          <w:szCs w:val="24"/>
        </w:rPr>
        <w:t>.</w:t>
      </w:r>
      <w:r w:rsidR="00F17158">
        <w:rPr>
          <w:rFonts w:ascii="Gill Sans MT" w:hAnsi="Gill Sans MT"/>
          <w:sz w:val="24"/>
          <w:szCs w:val="24"/>
        </w:rPr>
        <w:t xml:space="preserve"> No obstante, destaca </w:t>
      </w:r>
      <w:r w:rsidR="006E0E20">
        <w:rPr>
          <w:rFonts w:ascii="Gill Sans MT" w:hAnsi="Gill Sans MT"/>
          <w:sz w:val="24"/>
          <w:szCs w:val="24"/>
        </w:rPr>
        <w:t>que,</w:t>
      </w:r>
      <w:r w:rsidR="00F17158">
        <w:rPr>
          <w:rFonts w:ascii="Gill Sans MT" w:hAnsi="Gill Sans MT"/>
          <w:sz w:val="24"/>
          <w:szCs w:val="24"/>
        </w:rPr>
        <w:t xml:space="preserve"> en las </w:t>
      </w:r>
      <w:r w:rsidR="006E0E20">
        <w:rPr>
          <w:rFonts w:ascii="Gill Sans MT" w:hAnsi="Gill Sans MT"/>
          <w:sz w:val="24"/>
          <w:szCs w:val="24"/>
        </w:rPr>
        <w:t>cinco</w:t>
      </w:r>
      <w:r w:rsidR="00F17158">
        <w:rPr>
          <w:rFonts w:ascii="Gill Sans MT" w:hAnsi="Gill Sans MT"/>
          <w:sz w:val="24"/>
          <w:szCs w:val="24"/>
        </w:rPr>
        <w:t xml:space="preserve"> </w:t>
      </w:r>
      <w:r w:rsidR="00B774AB">
        <w:rPr>
          <w:rFonts w:ascii="Gill Sans MT" w:hAnsi="Gill Sans MT"/>
          <w:sz w:val="24"/>
          <w:szCs w:val="24"/>
        </w:rPr>
        <w:t xml:space="preserve">zonas metropolitanas seleccionadas, </w:t>
      </w:r>
      <w:r w:rsidR="00B774AB" w:rsidRPr="00C1489F">
        <w:rPr>
          <w:rFonts w:ascii="Gill Sans MT" w:hAnsi="Gill Sans MT"/>
          <w:b/>
          <w:bCs/>
          <w:sz w:val="24"/>
          <w:szCs w:val="24"/>
        </w:rPr>
        <w:t>el uso del celular</w:t>
      </w:r>
      <w:r w:rsidR="00984269" w:rsidRPr="00C1489F">
        <w:rPr>
          <w:rFonts w:ascii="Gill Sans MT" w:hAnsi="Gill Sans MT"/>
          <w:b/>
          <w:bCs/>
          <w:sz w:val="24"/>
          <w:szCs w:val="24"/>
        </w:rPr>
        <w:t xml:space="preserve"> es un problema persistente</w:t>
      </w:r>
      <w:r w:rsidR="00DA121F" w:rsidRPr="00C1489F">
        <w:rPr>
          <w:rFonts w:ascii="Gill Sans MT" w:hAnsi="Gill Sans MT"/>
          <w:b/>
          <w:bCs/>
          <w:sz w:val="24"/>
          <w:szCs w:val="24"/>
        </w:rPr>
        <w:t>,</w:t>
      </w:r>
      <w:r w:rsidR="00DA121F">
        <w:rPr>
          <w:rFonts w:ascii="Gill Sans MT" w:hAnsi="Gill Sans MT"/>
          <w:sz w:val="24"/>
          <w:szCs w:val="24"/>
        </w:rPr>
        <w:t xml:space="preserve"> </w:t>
      </w:r>
      <w:r w:rsidR="00786FA6">
        <w:rPr>
          <w:rFonts w:ascii="Gill Sans MT" w:hAnsi="Gill Sans MT"/>
          <w:sz w:val="24"/>
          <w:szCs w:val="24"/>
        </w:rPr>
        <w:t xml:space="preserve">ya que incluso en Monterrey, en donde se reporta </w:t>
      </w:r>
      <w:r w:rsidR="0060123B">
        <w:rPr>
          <w:rFonts w:ascii="Gill Sans MT" w:hAnsi="Gill Sans MT"/>
          <w:sz w:val="24"/>
          <w:szCs w:val="24"/>
        </w:rPr>
        <w:t xml:space="preserve">un no uso del celular en </w:t>
      </w:r>
      <w:r w:rsidR="00B05B70">
        <w:rPr>
          <w:rFonts w:ascii="Gill Sans MT" w:hAnsi="Gill Sans MT"/>
          <w:sz w:val="24"/>
          <w:szCs w:val="24"/>
        </w:rPr>
        <w:t xml:space="preserve">53% de los entrevistados, </w:t>
      </w:r>
      <w:r w:rsidR="000965D5">
        <w:rPr>
          <w:rFonts w:ascii="Gill Sans MT" w:hAnsi="Gill Sans MT"/>
          <w:sz w:val="24"/>
          <w:szCs w:val="24"/>
        </w:rPr>
        <w:t>el porcentaje de uso</w:t>
      </w:r>
      <w:r w:rsidR="006E0E20">
        <w:rPr>
          <w:rFonts w:ascii="Gill Sans MT" w:hAnsi="Gill Sans MT"/>
          <w:sz w:val="24"/>
          <w:szCs w:val="24"/>
        </w:rPr>
        <w:t xml:space="preserve"> en algún momento</w:t>
      </w:r>
      <w:r w:rsidR="000965D5">
        <w:rPr>
          <w:rFonts w:ascii="Gill Sans MT" w:hAnsi="Gill Sans MT"/>
          <w:sz w:val="24"/>
          <w:szCs w:val="24"/>
        </w:rPr>
        <w:t xml:space="preserve"> </w:t>
      </w:r>
      <w:r w:rsidR="006E0E20">
        <w:rPr>
          <w:rFonts w:ascii="Gill Sans MT" w:hAnsi="Gill Sans MT"/>
          <w:sz w:val="24"/>
          <w:szCs w:val="24"/>
        </w:rPr>
        <w:t xml:space="preserve">(siempre, casi siempre, frecuentemente y algunas veces) </w:t>
      </w:r>
      <w:r w:rsidR="000965D5">
        <w:rPr>
          <w:rFonts w:ascii="Gill Sans MT" w:hAnsi="Gill Sans MT"/>
          <w:sz w:val="24"/>
          <w:szCs w:val="24"/>
        </w:rPr>
        <w:t>es de</w:t>
      </w:r>
      <w:r w:rsidR="005543D1">
        <w:rPr>
          <w:rFonts w:ascii="Gill Sans MT" w:hAnsi="Gill Sans MT"/>
          <w:sz w:val="24"/>
          <w:szCs w:val="24"/>
        </w:rPr>
        <w:t>cir</w:t>
      </w:r>
      <w:r w:rsidR="000965D5">
        <w:rPr>
          <w:rFonts w:ascii="Gill Sans MT" w:hAnsi="Gill Sans MT"/>
          <w:sz w:val="24"/>
          <w:szCs w:val="24"/>
        </w:rPr>
        <w:t xml:space="preserve"> casi la otra mitad (47%)</w:t>
      </w:r>
      <w:r w:rsidR="007A3E27">
        <w:rPr>
          <w:rFonts w:ascii="Gill Sans MT" w:hAnsi="Gill Sans MT"/>
          <w:sz w:val="24"/>
          <w:szCs w:val="24"/>
        </w:rPr>
        <w:t xml:space="preserve">, lo que subraya </w:t>
      </w:r>
      <w:r w:rsidR="007A3E27" w:rsidRPr="00B411AD">
        <w:rPr>
          <w:rFonts w:ascii="Gill Sans MT" w:hAnsi="Gill Sans MT"/>
          <w:b/>
          <w:bCs/>
          <w:sz w:val="24"/>
          <w:szCs w:val="24"/>
        </w:rPr>
        <w:t>la importancia de abordar este comportamiento a nivel nacional.</w:t>
      </w:r>
    </w:p>
    <w:bookmarkEnd w:id="25"/>
    <w:p w14:paraId="51223074" w14:textId="21D53A88" w:rsidR="00FE735B" w:rsidRDefault="00CA4904" w:rsidP="00F03DA2">
      <w:pPr>
        <w:tabs>
          <w:tab w:val="num" w:pos="720"/>
        </w:tabs>
        <w:spacing w:line="276" w:lineRule="auto"/>
        <w:jc w:val="both"/>
        <w:rPr>
          <w:rFonts w:ascii="Gill Sans MT" w:hAnsi="Gill Sans MT"/>
          <w:sz w:val="24"/>
          <w:szCs w:val="24"/>
        </w:rPr>
      </w:pPr>
      <w:r>
        <w:rPr>
          <w:rFonts w:ascii="Gill Sans MT" w:hAnsi="Gill Sans MT"/>
          <w:sz w:val="24"/>
          <w:szCs w:val="24"/>
        </w:rPr>
        <w:t xml:space="preserve">En relación </w:t>
      </w:r>
      <w:r w:rsidR="00B411AD">
        <w:rPr>
          <w:rFonts w:ascii="Gill Sans MT" w:hAnsi="Gill Sans MT"/>
          <w:sz w:val="24"/>
          <w:szCs w:val="24"/>
        </w:rPr>
        <w:t>con</w:t>
      </w:r>
      <w:r>
        <w:rPr>
          <w:rFonts w:ascii="Gill Sans MT" w:hAnsi="Gill Sans MT"/>
          <w:sz w:val="24"/>
          <w:szCs w:val="24"/>
        </w:rPr>
        <w:t xml:space="preserve"> la discrepancia </w:t>
      </w:r>
      <w:r w:rsidR="00063B34">
        <w:rPr>
          <w:rFonts w:ascii="Gill Sans MT" w:hAnsi="Gill Sans MT"/>
          <w:sz w:val="24"/>
          <w:szCs w:val="24"/>
        </w:rPr>
        <w:t>e</w:t>
      </w:r>
      <w:r w:rsidR="00063B34" w:rsidRPr="00063B34">
        <w:rPr>
          <w:rFonts w:ascii="Gill Sans MT" w:hAnsi="Gill Sans MT"/>
          <w:sz w:val="24"/>
          <w:szCs w:val="24"/>
        </w:rPr>
        <w:t>ntre la percepción de los conductores y los pasajeros con respecto al uso del celular durante l</w:t>
      </w:r>
      <w:r w:rsidR="00063B34">
        <w:rPr>
          <w:rFonts w:ascii="Gill Sans MT" w:hAnsi="Gill Sans MT"/>
          <w:sz w:val="24"/>
          <w:szCs w:val="24"/>
        </w:rPr>
        <w:t xml:space="preserve">a conducción, </w:t>
      </w:r>
      <w:r w:rsidR="00FD7300">
        <w:rPr>
          <w:rFonts w:ascii="Gill Sans MT" w:hAnsi="Gill Sans MT"/>
          <w:sz w:val="24"/>
          <w:szCs w:val="24"/>
        </w:rPr>
        <w:t>es posible atribuir esta situación a</w:t>
      </w:r>
      <w:r w:rsidR="00FD0BBD">
        <w:rPr>
          <w:rFonts w:ascii="Gill Sans MT" w:hAnsi="Gill Sans MT"/>
          <w:sz w:val="24"/>
          <w:szCs w:val="24"/>
        </w:rPr>
        <w:t xml:space="preserve"> una</w:t>
      </w:r>
      <w:r w:rsidR="00FD7300">
        <w:rPr>
          <w:rFonts w:ascii="Gill Sans MT" w:hAnsi="Gill Sans MT"/>
          <w:sz w:val="24"/>
          <w:szCs w:val="24"/>
        </w:rPr>
        <w:t xml:space="preserve"> </w:t>
      </w:r>
      <w:r w:rsidR="00FD0BBD" w:rsidRPr="008D11EF">
        <w:rPr>
          <w:rFonts w:ascii="Gill Sans MT" w:hAnsi="Gill Sans MT"/>
          <w:b/>
          <w:bCs/>
          <w:sz w:val="24"/>
          <w:szCs w:val="24"/>
        </w:rPr>
        <w:t>percepción diferente respecto al riesgo</w:t>
      </w:r>
      <w:r w:rsidR="00B02CAF" w:rsidRPr="008D11EF">
        <w:rPr>
          <w:rFonts w:ascii="Gill Sans MT" w:hAnsi="Gill Sans MT"/>
          <w:b/>
          <w:bCs/>
          <w:sz w:val="24"/>
          <w:szCs w:val="24"/>
        </w:rPr>
        <w:t>.</w:t>
      </w:r>
      <w:r w:rsidR="00B02CAF">
        <w:rPr>
          <w:rFonts w:ascii="Gill Sans MT" w:hAnsi="Gill Sans MT"/>
          <w:sz w:val="24"/>
          <w:szCs w:val="24"/>
        </w:rPr>
        <w:t xml:space="preserve"> Esto puede ayudar a explicar </w:t>
      </w:r>
      <w:r w:rsidR="00D348A5">
        <w:rPr>
          <w:rFonts w:ascii="Gill Sans MT" w:hAnsi="Gill Sans MT"/>
          <w:sz w:val="24"/>
          <w:szCs w:val="24"/>
        </w:rPr>
        <w:t>que</w:t>
      </w:r>
      <w:r w:rsidR="00F9701F">
        <w:rPr>
          <w:rFonts w:ascii="Gill Sans MT" w:hAnsi="Gill Sans MT"/>
          <w:sz w:val="24"/>
          <w:szCs w:val="24"/>
        </w:rPr>
        <w:t>,</w:t>
      </w:r>
      <w:r w:rsidR="00D348A5">
        <w:rPr>
          <w:rFonts w:ascii="Gill Sans MT" w:hAnsi="Gill Sans MT"/>
          <w:sz w:val="24"/>
          <w:szCs w:val="24"/>
        </w:rPr>
        <w:t xml:space="preserve"> e</w:t>
      </w:r>
      <w:r w:rsidR="00D348A5" w:rsidRPr="00D348A5">
        <w:rPr>
          <w:rFonts w:ascii="Gill Sans MT" w:hAnsi="Gill Sans MT"/>
          <w:sz w:val="24"/>
          <w:szCs w:val="24"/>
        </w:rPr>
        <w:t xml:space="preserve">n algunas zonas metropolitanas como Monterrey y Mérida, </w:t>
      </w:r>
      <w:r w:rsidR="00D348A5" w:rsidRPr="00D348A5">
        <w:rPr>
          <w:rFonts w:ascii="Gill Sans MT" w:hAnsi="Gill Sans MT"/>
          <w:b/>
          <w:bCs/>
          <w:sz w:val="24"/>
          <w:szCs w:val="24"/>
        </w:rPr>
        <w:t>los pasajeros reportan un uso significativamente menor de</w:t>
      </w:r>
      <w:r w:rsidR="00D348A5">
        <w:rPr>
          <w:rFonts w:ascii="Gill Sans MT" w:hAnsi="Gill Sans MT"/>
          <w:b/>
          <w:bCs/>
          <w:sz w:val="24"/>
          <w:szCs w:val="24"/>
        </w:rPr>
        <w:t>l</w:t>
      </w:r>
      <w:r w:rsidR="00D348A5" w:rsidRPr="00D348A5">
        <w:rPr>
          <w:rFonts w:ascii="Gill Sans MT" w:hAnsi="Gill Sans MT"/>
          <w:b/>
          <w:bCs/>
          <w:sz w:val="24"/>
          <w:szCs w:val="24"/>
        </w:rPr>
        <w:t xml:space="preserve"> celular</w:t>
      </w:r>
      <w:r w:rsidR="00D348A5" w:rsidRPr="00D348A5">
        <w:rPr>
          <w:rFonts w:ascii="Gill Sans MT" w:hAnsi="Gill Sans MT"/>
          <w:sz w:val="24"/>
          <w:szCs w:val="24"/>
        </w:rPr>
        <w:t xml:space="preserve"> por parte de los conductores en comparación con lo que declaran los propios conductores</w:t>
      </w:r>
      <w:r w:rsidR="00D348A5">
        <w:rPr>
          <w:rFonts w:ascii="Gill Sans MT" w:hAnsi="Gill Sans MT"/>
          <w:sz w:val="24"/>
          <w:szCs w:val="24"/>
        </w:rPr>
        <w:t xml:space="preserve">; mientras </w:t>
      </w:r>
      <w:r w:rsidR="001E2345">
        <w:rPr>
          <w:rFonts w:ascii="Gill Sans MT" w:hAnsi="Gill Sans MT"/>
          <w:sz w:val="24"/>
          <w:szCs w:val="24"/>
        </w:rPr>
        <w:t>que,</w:t>
      </w:r>
      <w:r w:rsidR="00D348A5">
        <w:rPr>
          <w:rFonts w:ascii="Gill Sans MT" w:hAnsi="Gill Sans MT"/>
          <w:sz w:val="24"/>
          <w:szCs w:val="24"/>
        </w:rPr>
        <w:t xml:space="preserve"> en </w:t>
      </w:r>
      <w:r w:rsidR="002E7668">
        <w:rPr>
          <w:rFonts w:ascii="Gill Sans MT" w:hAnsi="Gill Sans MT"/>
          <w:sz w:val="24"/>
          <w:szCs w:val="24"/>
        </w:rPr>
        <w:t xml:space="preserve">zonas </w:t>
      </w:r>
      <w:r w:rsidR="002E7668" w:rsidRPr="002E7668">
        <w:rPr>
          <w:rFonts w:ascii="Gill Sans MT" w:hAnsi="Gill Sans MT"/>
          <w:sz w:val="24"/>
          <w:szCs w:val="24"/>
        </w:rPr>
        <w:t xml:space="preserve">como Ciudad de México, Tijuana y Guadalajara, </w:t>
      </w:r>
      <w:r w:rsidR="002E7668" w:rsidRPr="002E7668">
        <w:rPr>
          <w:rFonts w:ascii="Gill Sans MT" w:hAnsi="Gill Sans MT"/>
          <w:b/>
          <w:bCs/>
          <w:sz w:val="24"/>
          <w:szCs w:val="24"/>
        </w:rPr>
        <w:t>los pasajeros informan un uso más elevado de</w:t>
      </w:r>
      <w:r w:rsidR="002E7668">
        <w:rPr>
          <w:rFonts w:ascii="Gill Sans MT" w:hAnsi="Gill Sans MT"/>
          <w:b/>
          <w:bCs/>
          <w:sz w:val="24"/>
          <w:szCs w:val="24"/>
        </w:rPr>
        <w:t>l</w:t>
      </w:r>
      <w:r w:rsidR="002E7668" w:rsidRPr="002E7668">
        <w:rPr>
          <w:rFonts w:ascii="Gill Sans MT" w:hAnsi="Gill Sans MT"/>
          <w:b/>
          <w:bCs/>
          <w:sz w:val="24"/>
          <w:szCs w:val="24"/>
        </w:rPr>
        <w:t xml:space="preserve"> celular</w:t>
      </w:r>
      <w:r w:rsidR="002E7668" w:rsidRPr="002E7668">
        <w:rPr>
          <w:rFonts w:ascii="Gill Sans MT" w:hAnsi="Gill Sans MT"/>
          <w:sz w:val="24"/>
          <w:szCs w:val="24"/>
        </w:rPr>
        <w:t xml:space="preserve"> por parte de los conductores</w:t>
      </w:r>
      <w:r w:rsidR="00F9701F">
        <w:rPr>
          <w:rFonts w:ascii="Gill Sans MT" w:hAnsi="Gill Sans MT"/>
          <w:sz w:val="24"/>
          <w:szCs w:val="24"/>
        </w:rPr>
        <w:t>,</w:t>
      </w:r>
      <w:r w:rsidR="002E7668" w:rsidRPr="002E7668">
        <w:rPr>
          <w:rFonts w:ascii="Gill Sans MT" w:hAnsi="Gill Sans MT"/>
          <w:sz w:val="24"/>
          <w:szCs w:val="24"/>
        </w:rPr>
        <w:t xml:space="preserve"> en comparación con lo que declaran los conductores mismos.</w:t>
      </w:r>
      <w:r w:rsidR="00F54F05">
        <w:rPr>
          <w:rFonts w:ascii="Gill Sans MT" w:hAnsi="Gill Sans MT"/>
          <w:sz w:val="24"/>
          <w:szCs w:val="24"/>
        </w:rPr>
        <w:t xml:space="preserve"> </w:t>
      </w:r>
      <w:r w:rsidR="00FB61F3" w:rsidRPr="00FB61F3">
        <w:rPr>
          <w:rFonts w:ascii="Gill Sans MT" w:hAnsi="Gill Sans MT"/>
          <w:sz w:val="24"/>
          <w:szCs w:val="24"/>
        </w:rPr>
        <w:t xml:space="preserve">Estos hallazgos </w:t>
      </w:r>
      <w:r w:rsidR="00FB61F3">
        <w:rPr>
          <w:rFonts w:ascii="Gill Sans MT" w:hAnsi="Gill Sans MT"/>
          <w:sz w:val="24"/>
          <w:szCs w:val="24"/>
        </w:rPr>
        <w:t>destacan</w:t>
      </w:r>
      <w:r w:rsidR="00FB61F3" w:rsidRPr="00FB61F3">
        <w:rPr>
          <w:rFonts w:ascii="Gill Sans MT" w:hAnsi="Gill Sans MT"/>
          <w:sz w:val="24"/>
          <w:szCs w:val="24"/>
        </w:rPr>
        <w:t xml:space="preserve"> la importancia de</w:t>
      </w:r>
      <w:r w:rsidR="001723A0">
        <w:rPr>
          <w:rFonts w:ascii="Gill Sans MT" w:hAnsi="Gill Sans MT"/>
          <w:sz w:val="24"/>
          <w:szCs w:val="24"/>
        </w:rPr>
        <w:t>l papel</w:t>
      </w:r>
      <w:r w:rsidR="00FB61F3" w:rsidRPr="00FB61F3">
        <w:rPr>
          <w:rFonts w:ascii="Gill Sans MT" w:hAnsi="Gill Sans MT"/>
          <w:sz w:val="24"/>
          <w:szCs w:val="24"/>
        </w:rPr>
        <w:t xml:space="preserve"> que </w:t>
      </w:r>
      <w:r w:rsidR="00FB61F3" w:rsidRPr="00FB61F3">
        <w:rPr>
          <w:rFonts w:ascii="Gill Sans MT" w:hAnsi="Gill Sans MT"/>
          <w:b/>
          <w:bCs/>
          <w:sz w:val="24"/>
          <w:szCs w:val="24"/>
        </w:rPr>
        <w:t xml:space="preserve">los pasajeros y acompañantes </w:t>
      </w:r>
      <w:r w:rsidR="001723A0">
        <w:rPr>
          <w:rFonts w:ascii="Gill Sans MT" w:hAnsi="Gill Sans MT"/>
          <w:b/>
          <w:bCs/>
          <w:sz w:val="24"/>
          <w:szCs w:val="24"/>
        </w:rPr>
        <w:t xml:space="preserve">pueden </w:t>
      </w:r>
      <w:r w:rsidR="00FB61F3" w:rsidRPr="00FB61F3">
        <w:rPr>
          <w:rFonts w:ascii="Gill Sans MT" w:hAnsi="Gill Sans MT"/>
          <w:b/>
          <w:bCs/>
          <w:sz w:val="24"/>
          <w:szCs w:val="24"/>
        </w:rPr>
        <w:t>desempeñ</w:t>
      </w:r>
      <w:r w:rsidR="001723A0">
        <w:rPr>
          <w:rFonts w:ascii="Gill Sans MT" w:hAnsi="Gill Sans MT"/>
          <w:b/>
          <w:bCs/>
          <w:sz w:val="24"/>
          <w:szCs w:val="24"/>
        </w:rPr>
        <w:t>ar,</w:t>
      </w:r>
      <w:r w:rsidR="00FB61F3" w:rsidRPr="00FB61F3">
        <w:rPr>
          <w:rFonts w:ascii="Gill Sans MT" w:hAnsi="Gill Sans MT"/>
          <w:b/>
          <w:bCs/>
          <w:sz w:val="24"/>
          <w:szCs w:val="24"/>
        </w:rPr>
        <w:t xml:space="preserve"> </w:t>
      </w:r>
      <w:r w:rsidR="00FB61F3" w:rsidRPr="00FB61F3">
        <w:rPr>
          <w:rFonts w:ascii="Gill Sans MT" w:hAnsi="Gill Sans MT"/>
          <w:b/>
          <w:bCs/>
          <w:sz w:val="24"/>
          <w:szCs w:val="24"/>
        </w:rPr>
        <w:lastRenderedPageBreak/>
        <w:t>al recordar y alentar a los conductores a evitar el uso del celular mientras conducen,</w:t>
      </w:r>
      <w:r w:rsidR="00FB61F3" w:rsidRPr="00FB61F3">
        <w:rPr>
          <w:rFonts w:ascii="Gill Sans MT" w:hAnsi="Gill Sans MT"/>
          <w:sz w:val="24"/>
          <w:szCs w:val="24"/>
        </w:rPr>
        <w:t xml:space="preserve"> lo que puede significar una contribución </w:t>
      </w:r>
      <w:r w:rsidR="00274D53">
        <w:rPr>
          <w:rFonts w:ascii="Gill Sans MT" w:hAnsi="Gill Sans MT"/>
          <w:sz w:val="24"/>
          <w:szCs w:val="24"/>
        </w:rPr>
        <w:t>muy importante</w:t>
      </w:r>
      <w:r w:rsidR="00FB61F3" w:rsidRPr="00FB61F3">
        <w:rPr>
          <w:rFonts w:ascii="Gill Sans MT" w:hAnsi="Gill Sans MT"/>
          <w:sz w:val="24"/>
          <w:szCs w:val="24"/>
        </w:rPr>
        <w:t xml:space="preserve"> </w:t>
      </w:r>
      <w:r w:rsidR="00274D53">
        <w:rPr>
          <w:rFonts w:ascii="Gill Sans MT" w:hAnsi="Gill Sans MT"/>
          <w:sz w:val="24"/>
          <w:szCs w:val="24"/>
        </w:rPr>
        <w:t>por parte de los acompañantes</w:t>
      </w:r>
      <w:r w:rsidR="007C6146">
        <w:rPr>
          <w:rFonts w:ascii="Gill Sans MT" w:hAnsi="Gill Sans MT"/>
          <w:sz w:val="24"/>
          <w:szCs w:val="24"/>
        </w:rPr>
        <w:t xml:space="preserve"> y pasajeros</w:t>
      </w:r>
      <w:r w:rsidR="00274D53">
        <w:rPr>
          <w:rFonts w:ascii="Gill Sans MT" w:hAnsi="Gill Sans MT"/>
          <w:sz w:val="24"/>
          <w:szCs w:val="24"/>
        </w:rPr>
        <w:t xml:space="preserve">, </w:t>
      </w:r>
      <w:r w:rsidR="00FB61F3" w:rsidRPr="00FB61F3">
        <w:rPr>
          <w:rFonts w:ascii="Gill Sans MT" w:hAnsi="Gill Sans MT"/>
          <w:sz w:val="24"/>
          <w:szCs w:val="24"/>
        </w:rPr>
        <w:t>para reducir la práctica de utilizar el celular al volante por parte de los conductores.</w:t>
      </w:r>
    </w:p>
    <w:p w14:paraId="118AEE5F" w14:textId="1F9220F4" w:rsidR="00FB61F3" w:rsidRDefault="00363720" w:rsidP="00F03DA2">
      <w:pPr>
        <w:tabs>
          <w:tab w:val="num" w:pos="720"/>
        </w:tabs>
        <w:spacing w:line="276" w:lineRule="auto"/>
        <w:jc w:val="both"/>
        <w:rPr>
          <w:rFonts w:ascii="Gill Sans MT" w:hAnsi="Gill Sans MT"/>
          <w:b/>
          <w:bCs/>
          <w:sz w:val="24"/>
          <w:szCs w:val="24"/>
        </w:rPr>
      </w:pPr>
      <w:r w:rsidRPr="00363720">
        <w:rPr>
          <w:rFonts w:ascii="Gill Sans MT" w:hAnsi="Gill Sans MT"/>
          <w:b/>
          <w:bCs/>
          <w:sz w:val="24"/>
          <w:szCs w:val="24"/>
        </w:rPr>
        <w:t>Predominio de llamadas y navegación</w:t>
      </w:r>
    </w:p>
    <w:p w14:paraId="4406E444" w14:textId="6AAB2DC6" w:rsidR="00363720" w:rsidRDefault="00E055ED" w:rsidP="00E055ED">
      <w:pPr>
        <w:tabs>
          <w:tab w:val="num" w:pos="720"/>
        </w:tabs>
        <w:spacing w:line="276" w:lineRule="auto"/>
        <w:jc w:val="both"/>
        <w:rPr>
          <w:rFonts w:ascii="Gill Sans MT" w:hAnsi="Gill Sans MT"/>
          <w:sz w:val="24"/>
          <w:szCs w:val="24"/>
        </w:rPr>
      </w:pPr>
      <w:r w:rsidRPr="00E055ED">
        <w:rPr>
          <w:rFonts w:ascii="Gill Sans MT" w:hAnsi="Gill Sans MT"/>
          <w:sz w:val="24"/>
          <w:szCs w:val="24"/>
        </w:rPr>
        <w:t>El hecho de que el 65.7% de los conductores que admiten usar el celular mientras manejan lo hagan principalmente para hacer llamadas y el 60.3% para fines de navegación y mapas</w:t>
      </w:r>
      <w:r w:rsidR="00FA740C">
        <w:rPr>
          <w:rFonts w:ascii="Gill Sans MT" w:hAnsi="Gill Sans MT"/>
          <w:sz w:val="24"/>
          <w:szCs w:val="24"/>
        </w:rPr>
        <w:t>,</w:t>
      </w:r>
      <w:r w:rsidRPr="00E055ED">
        <w:rPr>
          <w:rFonts w:ascii="Gill Sans MT" w:hAnsi="Gill Sans MT"/>
          <w:sz w:val="24"/>
          <w:szCs w:val="24"/>
        </w:rPr>
        <w:t xml:space="preserve"> indica que </w:t>
      </w:r>
      <w:r w:rsidRPr="007C6146">
        <w:rPr>
          <w:rFonts w:ascii="Gill Sans MT" w:hAnsi="Gill Sans MT"/>
          <w:b/>
          <w:bCs/>
          <w:sz w:val="24"/>
          <w:szCs w:val="24"/>
        </w:rPr>
        <w:t>estas actividades son las más comunes</w:t>
      </w:r>
      <w:r w:rsidR="00A4409D" w:rsidRPr="007C6146">
        <w:rPr>
          <w:rFonts w:ascii="Gill Sans MT" w:hAnsi="Gill Sans MT"/>
          <w:b/>
          <w:bCs/>
          <w:sz w:val="24"/>
          <w:szCs w:val="24"/>
        </w:rPr>
        <w:t>.</w:t>
      </w:r>
      <w:r w:rsidR="00A4409D">
        <w:rPr>
          <w:rFonts w:ascii="Gill Sans MT" w:hAnsi="Gill Sans MT"/>
          <w:sz w:val="24"/>
          <w:szCs w:val="24"/>
        </w:rPr>
        <w:t xml:space="preserve"> Por otra parte, e</w:t>
      </w:r>
      <w:r w:rsidR="00A4409D" w:rsidRPr="00A4409D">
        <w:rPr>
          <w:rFonts w:ascii="Gill Sans MT" w:hAnsi="Gill Sans MT"/>
          <w:sz w:val="24"/>
          <w:szCs w:val="24"/>
        </w:rPr>
        <w:t>l alto porcentaje de conductores que utilizan el celular para poner música (42.8%) y enviar mensajes (26.3%) sugiere que existe un riesgo significativo de distracción, incluso en actividades aparentemente inofensivas.</w:t>
      </w:r>
      <w:r w:rsidR="0025095A">
        <w:rPr>
          <w:rFonts w:ascii="Gill Sans MT" w:hAnsi="Gill Sans MT"/>
          <w:sz w:val="24"/>
          <w:szCs w:val="24"/>
        </w:rPr>
        <w:t xml:space="preserve"> Finalmente, a</w:t>
      </w:r>
      <w:r w:rsidR="0025095A" w:rsidRPr="0025095A">
        <w:rPr>
          <w:rFonts w:ascii="Gill Sans MT" w:hAnsi="Gill Sans MT"/>
          <w:sz w:val="24"/>
          <w:szCs w:val="24"/>
        </w:rPr>
        <w:t>unque un porcentaje pequeño (3.7%) de conductores admitió utilizar el celular para fotos y videos mientras conducen, esta práctica sigue siendo preocupante debido al nivel de distracción que implica.</w:t>
      </w:r>
      <w:r w:rsidR="000802D3">
        <w:rPr>
          <w:rFonts w:ascii="Gill Sans MT" w:hAnsi="Gill Sans MT"/>
          <w:sz w:val="24"/>
          <w:szCs w:val="24"/>
        </w:rPr>
        <w:t xml:space="preserve"> Todos estos datos</w:t>
      </w:r>
      <w:r w:rsidR="000802D3" w:rsidRPr="000802D3">
        <w:t xml:space="preserve"> </w:t>
      </w:r>
      <w:r w:rsidR="000802D3">
        <w:t>s</w:t>
      </w:r>
      <w:r w:rsidR="000802D3" w:rsidRPr="000802D3">
        <w:rPr>
          <w:rFonts w:ascii="Gill Sans MT" w:hAnsi="Gill Sans MT"/>
          <w:sz w:val="24"/>
          <w:szCs w:val="24"/>
        </w:rPr>
        <w:t xml:space="preserve">ugieren que las estrategias de </w:t>
      </w:r>
      <w:r w:rsidR="000802D3">
        <w:rPr>
          <w:rFonts w:ascii="Gill Sans MT" w:hAnsi="Gill Sans MT"/>
          <w:sz w:val="24"/>
          <w:szCs w:val="24"/>
        </w:rPr>
        <w:t>intervención y comunicación</w:t>
      </w:r>
      <w:r w:rsidR="000802D3" w:rsidRPr="000802D3">
        <w:rPr>
          <w:rFonts w:ascii="Gill Sans MT" w:hAnsi="Gill Sans MT"/>
          <w:sz w:val="24"/>
          <w:szCs w:val="24"/>
        </w:rPr>
        <w:t xml:space="preserve"> </w:t>
      </w:r>
      <w:r w:rsidR="000802D3" w:rsidRPr="007F1C90">
        <w:rPr>
          <w:rFonts w:ascii="Gill Sans MT" w:hAnsi="Gill Sans MT"/>
          <w:b/>
          <w:bCs/>
          <w:sz w:val="24"/>
          <w:szCs w:val="24"/>
        </w:rPr>
        <w:t>deben abordar específicamente las actividades más comunes relacionadas con el uso del celular al conducir</w:t>
      </w:r>
      <w:r w:rsidR="000802D3" w:rsidRPr="000802D3">
        <w:rPr>
          <w:rFonts w:ascii="Gill Sans MT" w:hAnsi="Gill Sans MT"/>
          <w:sz w:val="24"/>
          <w:szCs w:val="24"/>
        </w:rPr>
        <w:t>, como las llamadas y la navegación, pero también deben incluir mensajes sobre prácticas menos frecuentes</w:t>
      </w:r>
      <w:r w:rsidR="000802D3">
        <w:rPr>
          <w:rFonts w:ascii="Gill Sans MT" w:hAnsi="Gill Sans MT"/>
          <w:sz w:val="24"/>
          <w:szCs w:val="24"/>
        </w:rPr>
        <w:t>,</w:t>
      </w:r>
      <w:r w:rsidR="000802D3" w:rsidRPr="000802D3">
        <w:rPr>
          <w:rFonts w:ascii="Gill Sans MT" w:hAnsi="Gill Sans MT"/>
          <w:sz w:val="24"/>
          <w:szCs w:val="24"/>
        </w:rPr>
        <w:t xml:space="preserve"> pero igualmente peligrosas, como el envío de mensajes y la grabación de fotos y videos.</w:t>
      </w:r>
    </w:p>
    <w:p w14:paraId="4DBF1A72" w14:textId="463CE5A1" w:rsidR="008650BF" w:rsidRDefault="00AF4DA8" w:rsidP="00E055ED">
      <w:pPr>
        <w:tabs>
          <w:tab w:val="num" w:pos="720"/>
        </w:tabs>
        <w:spacing w:line="276" w:lineRule="auto"/>
        <w:jc w:val="both"/>
        <w:rPr>
          <w:rFonts w:ascii="Gill Sans MT" w:hAnsi="Gill Sans MT"/>
          <w:sz w:val="24"/>
          <w:szCs w:val="24"/>
        </w:rPr>
      </w:pPr>
      <w:r w:rsidRPr="00AF4DA8">
        <w:rPr>
          <w:rFonts w:ascii="Gill Sans MT" w:hAnsi="Gill Sans MT"/>
          <w:sz w:val="24"/>
          <w:szCs w:val="24"/>
        </w:rPr>
        <w:t xml:space="preserve">A pesar de algunas diferencias, en general, los pasajeros y </w:t>
      </w:r>
      <w:r>
        <w:rPr>
          <w:rFonts w:ascii="Gill Sans MT" w:hAnsi="Gill Sans MT"/>
          <w:sz w:val="24"/>
          <w:szCs w:val="24"/>
        </w:rPr>
        <w:t xml:space="preserve">los </w:t>
      </w:r>
      <w:r w:rsidRPr="00AF4DA8">
        <w:rPr>
          <w:rFonts w:ascii="Gill Sans MT" w:hAnsi="Gill Sans MT"/>
          <w:sz w:val="24"/>
          <w:szCs w:val="24"/>
        </w:rPr>
        <w:t xml:space="preserve">conductores </w:t>
      </w:r>
      <w:r w:rsidRPr="00AF4DA8">
        <w:rPr>
          <w:rFonts w:ascii="Gill Sans MT" w:hAnsi="Gill Sans MT"/>
          <w:b/>
          <w:bCs/>
          <w:sz w:val="24"/>
          <w:szCs w:val="24"/>
        </w:rPr>
        <w:t>concuerdan en las principales actividades relacionadas con el uso del celular mientras se maneja.</w:t>
      </w:r>
      <w:r w:rsidRPr="00AF4DA8">
        <w:rPr>
          <w:rFonts w:ascii="Gill Sans MT" w:hAnsi="Gill Sans MT"/>
          <w:sz w:val="24"/>
          <w:szCs w:val="24"/>
        </w:rPr>
        <w:t xml:space="preserve"> Esto </w:t>
      </w:r>
      <w:r w:rsidRPr="00D37503">
        <w:rPr>
          <w:rFonts w:ascii="Gill Sans MT" w:hAnsi="Gill Sans MT"/>
          <w:sz w:val="24"/>
          <w:szCs w:val="24"/>
        </w:rPr>
        <w:t>sugiere que la percepción de los pasajeros sobre el comportamiento de los conductores es coherente con lo que los conductores mismos declaran,</w:t>
      </w:r>
      <w:r w:rsidRPr="00AF4DA8">
        <w:rPr>
          <w:rFonts w:ascii="Gill Sans MT" w:hAnsi="Gill Sans MT"/>
          <w:sz w:val="24"/>
          <w:szCs w:val="24"/>
        </w:rPr>
        <w:t xml:space="preserve"> al menos en términos generales</w:t>
      </w:r>
      <w:r w:rsidR="0066714F">
        <w:rPr>
          <w:rFonts w:ascii="Gill Sans MT" w:hAnsi="Gill Sans MT"/>
          <w:sz w:val="24"/>
          <w:szCs w:val="24"/>
        </w:rPr>
        <w:t xml:space="preserve">; es decir, </w:t>
      </w:r>
      <w:r w:rsidR="0066714F" w:rsidRPr="00D37503">
        <w:rPr>
          <w:rFonts w:ascii="Gill Sans MT" w:hAnsi="Gill Sans MT"/>
          <w:b/>
          <w:bCs/>
          <w:sz w:val="24"/>
          <w:szCs w:val="24"/>
        </w:rPr>
        <w:t>tanto conductores como pasajeros identifican la navegación y las llamadas como las actividades más comunes relacionadas con el uso del celular al volante</w:t>
      </w:r>
      <w:r w:rsidR="00130FBB" w:rsidRPr="00D37503">
        <w:rPr>
          <w:rFonts w:ascii="Gill Sans MT" w:hAnsi="Gill Sans MT"/>
          <w:b/>
          <w:bCs/>
          <w:sz w:val="24"/>
          <w:szCs w:val="24"/>
        </w:rPr>
        <w:t>, por lo cual, estas actividades deben ser el foco principal de las estrategias de comuni</w:t>
      </w:r>
      <w:r w:rsidR="00130FBB">
        <w:rPr>
          <w:rFonts w:ascii="Gill Sans MT" w:hAnsi="Gill Sans MT"/>
          <w:b/>
          <w:bCs/>
          <w:sz w:val="24"/>
          <w:szCs w:val="24"/>
        </w:rPr>
        <w:t>cación</w:t>
      </w:r>
      <w:r w:rsidR="00130FBB" w:rsidRPr="00130FBB">
        <w:rPr>
          <w:rFonts w:ascii="Gill Sans MT" w:hAnsi="Gill Sans MT"/>
          <w:b/>
          <w:bCs/>
          <w:sz w:val="24"/>
          <w:szCs w:val="24"/>
        </w:rPr>
        <w:t xml:space="preserve"> y de aplicación de la ley,</w:t>
      </w:r>
      <w:r w:rsidR="00130FBB" w:rsidRPr="00130FBB">
        <w:rPr>
          <w:rFonts w:ascii="Gill Sans MT" w:hAnsi="Gill Sans MT"/>
          <w:sz w:val="24"/>
          <w:szCs w:val="24"/>
        </w:rPr>
        <w:t xml:space="preserve"> ya que representan los mayores riesgos </w:t>
      </w:r>
      <w:r w:rsidR="00B77D57">
        <w:rPr>
          <w:rFonts w:ascii="Gill Sans MT" w:hAnsi="Gill Sans MT"/>
          <w:sz w:val="24"/>
          <w:szCs w:val="24"/>
        </w:rPr>
        <w:t>asociados al uso del celular al conducir</w:t>
      </w:r>
      <w:r w:rsidR="00130FBB" w:rsidRPr="00130FBB">
        <w:rPr>
          <w:rFonts w:ascii="Gill Sans MT" w:hAnsi="Gill Sans MT"/>
          <w:sz w:val="24"/>
          <w:szCs w:val="24"/>
        </w:rPr>
        <w:t>.</w:t>
      </w:r>
      <w:r w:rsidR="00803E3D">
        <w:rPr>
          <w:rFonts w:ascii="Gill Sans MT" w:hAnsi="Gill Sans MT"/>
          <w:sz w:val="24"/>
          <w:szCs w:val="24"/>
        </w:rPr>
        <w:t xml:space="preserve"> Por otra parte, los datos </w:t>
      </w:r>
      <w:r w:rsidR="00BC5CB8">
        <w:rPr>
          <w:rFonts w:ascii="Gill Sans MT" w:hAnsi="Gill Sans MT"/>
          <w:sz w:val="24"/>
          <w:szCs w:val="24"/>
        </w:rPr>
        <w:t>ponen de manifiesto el riesgo asociado a la distracción por poner</w:t>
      </w:r>
      <w:r w:rsidR="00803E3D" w:rsidRPr="00803E3D">
        <w:rPr>
          <w:rFonts w:ascii="Gill Sans MT" w:hAnsi="Gill Sans MT"/>
          <w:sz w:val="24"/>
          <w:szCs w:val="24"/>
        </w:rPr>
        <w:t xml:space="preserve"> música y </w:t>
      </w:r>
      <w:r w:rsidR="00BC5CB8">
        <w:rPr>
          <w:rFonts w:ascii="Gill Sans MT" w:hAnsi="Gill Sans MT"/>
          <w:sz w:val="24"/>
          <w:szCs w:val="24"/>
        </w:rPr>
        <w:t>responder</w:t>
      </w:r>
      <w:r w:rsidR="00803E3D" w:rsidRPr="00803E3D">
        <w:rPr>
          <w:rFonts w:ascii="Gill Sans MT" w:hAnsi="Gill Sans MT"/>
          <w:sz w:val="24"/>
          <w:szCs w:val="24"/>
        </w:rPr>
        <w:t xml:space="preserve"> mensajes</w:t>
      </w:r>
      <w:r w:rsidR="00BC5CB8">
        <w:rPr>
          <w:rFonts w:ascii="Gill Sans MT" w:hAnsi="Gill Sans MT"/>
          <w:sz w:val="24"/>
          <w:szCs w:val="24"/>
        </w:rPr>
        <w:t>; pues, a</w:t>
      </w:r>
      <w:r w:rsidR="001451F5" w:rsidRPr="001451F5">
        <w:rPr>
          <w:rFonts w:ascii="Gill Sans MT" w:hAnsi="Gill Sans MT"/>
          <w:sz w:val="24"/>
          <w:szCs w:val="24"/>
        </w:rPr>
        <w:t>unque pueden parecer</w:t>
      </w:r>
      <w:r w:rsidR="00BC5CB8">
        <w:rPr>
          <w:rFonts w:ascii="Gill Sans MT" w:hAnsi="Gill Sans MT"/>
          <w:sz w:val="24"/>
          <w:szCs w:val="24"/>
        </w:rPr>
        <w:t xml:space="preserve"> actividades</w:t>
      </w:r>
      <w:r w:rsidR="001451F5" w:rsidRPr="001451F5">
        <w:rPr>
          <w:rFonts w:ascii="Gill Sans MT" w:hAnsi="Gill Sans MT"/>
          <w:sz w:val="24"/>
          <w:szCs w:val="24"/>
        </w:rPr>
        <w:t xml:space="preserve"> menos peligros</w:t>
      </w:r>
      <w:r w:rsidR="00BC5CB8">
        <w:rPr>
          <w:rFonts w:ascii="Gill Sans MT" w:hAnsi="Gill Sans MT"/>
          <w:sz w:val="24"/>
          <w:szCs w:val="24"/>
        </w:rPr>
        <w:t>a</w:t>
      </w:r>
      <w:r w:rsidR="001451F5" w:rsidRPr="001451F5">
        <w:rPr>
          <w:rFonts w:ascii="Gill Sans MT" w:hAnsi="Gill Sans MT"/>
          <w:sz w:val="24"/>
          <w:szCs w:val="24"/>
        </w:rPr>
        <w:t xml:space="preserve">s que las llamadas y la navegación, </w:t>
      </w:r>
      <w:r w:rsidR="00BC5CB8">
        <w:rPr>
          <w:rFonts w:ascii="Gill Sans MT" w:hAnsi="Gill Sans MT"/>
          <w:sz w:val="24"/>
          <w:szCs w:val="24"/>
        </w:rPr>
        <w:t>é</w:t>
      </w:r>
      <w:r w:rsidR="001451F5" w:rsidRPr="001451F5">
        <w:rPr>
          <w:rFonts w:ascii="Gill Sans MT" w:hAnsi="Gill Sans MT"/>
          <w:sz w:val="24"/>
          <w:szCs w:val="24"/>
        </w:rPr>
        <w:t>stas pueden causar distracciones significativas y aumentar el riesgo de</w:t>
      </w:r>
      <w:r w:rsidR="00BC5CB8">
        <w:rPr>
          <w:rFonts w:ascii="Gill Sans MT" w:hAnsi="Gill Sans MT"/>
          <w:sz w:val="24"/>
          <w:szCs w:val="24"/>
        </w:rPr>
        <w:t xml:space="preserve"> un siniestro vial</w:t>
      </w:r>
      <w:r w:rsidR="001451F5" w:rsidRPr="001451F5">
        <w:rPr>
          <w:rFonts w:ascii="Gill Sans MT" w:hAnsi="Gill Sans MT"/>
          <w:sz w:val="24"/>
          <w:szCs w:val="24"/>
        </w:rPr>
        <w:t>.</w:t>
      </w:r>
    </w:p>
    <w:p w14:paraId="3DB38DA6" w14:textId="5509F28D" w:rsidR="00BC5CB8" w:rsidRDefault="00091571" w:rsidP="00E055ED">
      <w:pPr>
        <w:tabs>
          <w:tab w:val="num" w:pos="720"/>
        </w:tabs>
        <w:spacing w:line="276" w:lineRule="auto"/>
        <w:jc w:val="both"/>
        <w:rPr>
          <w:rFonts w:ascii="Gill Sans MT" w:hAnsi="Gill Sans MT"/>
          <w:sz w:val="24"/>
          <w:szCs w:val="24"/>
        </w:rPr>
      </w:pPr>
      <w:r w:rsidRPr="00091571">
        <w:rPr>
          <w:rFonts w:ascii="Gill Sans MT" w:hAnsi="Gill Sans MT"/>
          <w:sz w:val="24"/>
          <w:szCs w:val="24"/>
        </w:rPr>
        <w:t xml:space="preserve">La </w:t>
      </w:r>
      <w:r w:rsidRPr="0039445E">
        <w:rPr>
          <w:rFonts w:ascii="Gill Sans MT" w:hAnsi="Gill Sans MT"/>
          <w:b/>
          <w:bCs/>
          <w:sz w:val="24"/>
          <w:szCs w:val="24"/>
        </w:rPr>
        <w:t>zona metropolitana de Mérida</w:t>
      </w:r>
      <w:r w:rsidRPr="00091571">
        <w:rPr>
          <w:rFonts w:ascii="Gill Sans MT" w:hAnsi="Gill Sans MT"/>
          <w:sz w:val="24"/>
          <w:szCs w:val="24"/>
        </w:rPr>
        <w:t xml:space="preserve"> destaca como una de las áreas con </w:t>
      </w:r>
      <w:r w:rsidRPr="0039445E">
        <w:rPr>
          <w:rFonts w:ascii="Gill Sans MT" w:hAnsi="Gill Sans MT"/>
          <w:b/>
          <w:bCs/>
          <w:sz w:val="24"/>
          <w:szCs w:val="24"/>
        </w:rPr>
        <w:t>mayor uso del celular para mensajes</w:t>
      </w:r>
      <w:r w:rsidR="002D1AAA" w:rsidRPr="0039445E">
        <w:rPr>
          <w:rFonts w:ascii="Gill Sans MT" w:hAnsi="Gill Sans MT"/>
          <w:b/>
          <w:bCs/>
          <w:sz w:val="24"/>
          <w:szCs w:val="24"/>
        </w:rPr>
        <w:t>,</w:t>
      </w:r>
      <w:r w:rsidRPr="0039445E">
        <w:rPr>
          <w:rFonts w:ascii="Gill Sans MT" w:hAnsi="Gill Sans MT"/>
          <w:b/>
          <w:bCs/>
          <w:sz w:val="24"/>
          <w:szCs w:val="24"/>
        </w:rPr>
        <w:t xml:space="preserve"> fotos y videos</w:t>
      </w:r>
      <w:r w:rsidRPr="00091571">
        <w:rPr>
          <w:rFonts w:ascii="Gill Sans MT" w:hAnsi="Gill Sans MT"/>
          <w:sz w:val="24"/>
          <w:szCs w:val="24"/>
        </w:rPr>
        <w:t xml:space="preserve"> mientras se conduce, </w:t>
      </w:r>
      <w:r w:rsidR="00B27E6B">
        <w:rPr>
          <w:rFonts w:ascii="Gill Sans MT" w:hAnsi="Gill Sans MT"/>
          <w:sz w:val="24"/>
          <w:szCs w:val="24"/>
        </w:rPr>
        <w:t xml:space="preserve">mientras que </w:t>
      </w:r>
      <w:r w:rsidR="00D407FC" w:rsidRPr="00D407FC">
        <w:rPr>
          <w:rFonts w:ascii="Gill Sans MT" w:hAnsi="Gill Sans MT"/>
          <w:b/>
          <w:bCs/>
          <w:sz w:val="24"/>
          <w:szCs w:val="24"/>
        </w:rPr>
        <w:t>Tijuana destaca como la zona metropolitana con mayor uso de</w:t>
      </w:r>
      <w:r w:rsidR="00D407FC">
        <w:rPr>
          <w:rFonts w:ascii="Gill Sans MT" w:hAnsi="Gill Sans MT"/>
          <w:b/>
          <w:bCs/>
          <w:sz w:val="24"/>
          <w:szCs w:val="24"/>
        </w:rPr>
        <w:t>l celular para</w:t>
      </w:r>
      <w:r w:rsidR="00D407FC" w:rsidRPr="00D407FC">
        <w:rPr>
          <w:rFonts w:ascii="Gill Sans MT" w:hAnsi="Gill Sans MT"/>
          <w:b/>
          <w:bCs/>
          <w:sz w:val="24"/>
          <w:szCs w:val="24"/>
        </w:rPr>
        <w:t xml:space="preserve"> llamadas por parte de los conductores y Guadalajara con un mayor uso de mensajes</w:t>
      </w:r>
      <w:r w:rsidR="00D407FC">
        <w:rPr>
          <w:rFonts w:ascii="Gill Sans MT" w:hAnsi="Gill Sans MT"/>
          <w:sz w:val="24"/>
          <w:szCs w:val="24"/>
        </w:rPr>
        <w:t>;</w:t>
      </w:r>
      <w:r w:rsidR="00D407FC" w:rsidRPr="00D407FC">
        <w:rPr>
          <w:rFonts w:ascii="Gill Sans MT" w:hAnsi="Gill Sans MT"/>
          <w:sz w:val="24"/>
          <w:szCs w:val="24"/>
        </w:rPr>
        <w:t xml:space="preserve"> </w:t>
      </w:r>
      <w:r w:rsidR="0039445E">
        <w:rPr>
          <w:rFonts w:ascii="Gill Sans MT" w:hAnsi="Gill Sans MT"/>
          <w:sz w:val="24"/>
          <w:szCs w:val="24"/>
        </w:rPr>
        <w:t>lo que resalta</w:t>
      </w:r>
      <w:r w:rsidRPr="00091571">
        <w:rPr>
          <w:rFonts w:ascii="Gill Sans MT" w:hAnsi="Gill Sans MT"/>
          <w:sz w:val="24"/>
          <w:szCs w:val="24"/>
        </w:rPr>
        <w:t xml:space="preserve"> la necesidad de</w:t>
      </w:r>
      <w:r w:rsidR="0039445E">
        <w:rPr>
          <w:rFonts w:ascii="Gill Sans MT" w:hAnsi="Gill Sans MT"/>
          <w:sz w:val="24"/>
          <w:szCs w:val="24"/>
        </w:rPr>
        <w:t xml:space="preserve"> profundizar en los datos obtenidos, para su validación y de ser necesario, desarrollar</w:t>
      </w:r>
      <w:r w:rsidRPr="00091571">
        <w:rPr>
          <w:rFonts w:ascii="Gill Sans MT" w:hAnsi="Gill Sans MT"/>
          <w:sz w:val="24"/>
          <w:szCs w:val="24"/>
        </w:rPr>
        <w:t xml:space="preserve"> intervenciones </w:t>
      </w:r>
      <w:r w:rsidR="0039445E">
        <w:rPr>
          <w:rFonts w:ascii="Gill Sans MT" w:hAnsi="Gill Sans MT"/>
          <w:sz w:val="24"/>
          <w:szCs w:val="24"/>
        </w:rPr>
        <w:t xml:space="preserve">orientadas </w:t>
      </w:r>
      <w:r w:rsidRPr="00091571">
        <w:rPr>
          <w:rFonts w:ascii="Gill Sans MT" w:hAnsi="Gill Sans MT"/>
          <w:sz w:val="24"/>
          <w:szCs w:val="24"/>
        </w:rPr>
        <w:t>a</w:t>
      </w:r>
      <w:r w:rsidR="0039445E">
        <w:rPr>
          <w:rFonts w:ascii="Gill Sans MT" w:hAnsi="Gill Sans MT"/>
          <w:sz w:val="24"/>
          <w:szCs w:val="24"/>
        </w:rPr>
        <w:t>l</w:t>
      </w:r>
      <w:r w:rsidRPr="00091571">
        <w:rPr>
          <w:rFonts w:ascii="Gill Sans MT" w:hAnsi="Gill Sans MT"/>
          <w:sz w:val="24"/>
          <w:szCs w:val="24"/>
        </w:rPr>
        <w:t xml:space="preserve"> aborda</w:t>
      </w:r>
      <w:r w:rsidR="0039445E">
        <w:rPr>
          <w:rFonts w:ascii="Gill Sans MT" w:hAnsi="Gill Sans MT"/>
          <w:sz w:val="24"/>
          <w:szCs w:val="24"/>
        </w:rPr>
        <w:t>je específico de</w:t>
      </w:r>
      <w:r w:rsidRPr="00091571">
        <w:rPr>
          <w:rFonts w:ascii="Gill Sans MT" w:hAnsi="Gill Sans MT"/>
          <w:sz w:val="24"/>
          <w:szCs w:val="24"/>
        </w:rPr>
        <w:t xml:space="preserve"> </w:t>
      </w:r>
      <w:r w:rsidR="00D407FC">
        <w:rPr>
          <w:rFonts w:ascii="Gill Sans MT" w:hAnsi="Gill Sans MT"/>
          <w:sz w:val="24"/>
          <w:szCs w:val="24"/>
        </w:rPr>
        <w:t>cada</w:t>
      </w:r>
      <w:r w:rsidRPr="00091571">
        <w:rPr>
          <w:rFonts w:ascii="Gill Sans MT" w:hAnsi="Gill Sans MT"/>
          <w:sz w:val="24"/>
          <w:szCs w:val="24"/>
        </w:rPr>
        <w:t xml:space="preserve"> </w:t>
      </w:r>
      <w:r w:rsidR="0039445E">
        <w:rPr>
          <w:rFonts w:ascii="Gill Sans MT" w:hAnsi="Gill Sans MT"/>
          <w:sz w:val="24"/>
          <w:szCs w:val="24"/>
        </w:rPr>
        <w:t>situación</w:t>
      </w:r>
      <w:r w:rsidR="00D407FC">
        <w:rPr>
          <w:rFonts w:ascii="Gill Sans MT" w:hAnsi="Gill Sans MT"/>
          <w:sz w:val="24"/>
          <w:szCs w:val="24"/>
        </w:rPr>
        <w:t xml:space="preserve"> detectada</w:t>
      </w:r>
      <w:r w:rsidRPr="00091571">
        <w:rPr>
          <w:rFonts w:ascii="Gill Sans MT" w:hAnsi="Gill Sans MT"/>
          <w:sz w:val="24"/>
          <w:szCs w:val="24"/>
        </w:rPr>
        <w:t>.</w:t>
      </w:r>
    </w:p>
    <w:p w14:paraId="74A7F700" w14:textId="68E82E62" w:rsidR="0039445E" w:rsidRPr="00F30B9F" w:rsidRDefault="007D7BFD" w:rsidP="00E055ED">
      <w:pPr>
        <w:tabs>
          <w:tab w:val="num" w:pos="720"/>
        </w:tabs>
        <w:spacing w:line="276" w:lineRule="auto"/>
        <w:jc w:val="both"/>
        <w:rPr>
          <w:rFonts w:ascii="Gill Sans MT" w:hAnsi="Gill Sans MT"/>
          <w:b/>
          <w:bCs/>
          <w:sz w:val="24"/>
          <w:szCs w:val="24"/>
        </w:rPr>
      </w:pPr>
      <w:r w:rsidRPr="007D7BFD">
        <w:rPr>
          <w:rFonts w:ascii="Gill Sans MT" w:hAnsi="Gill Sans MT"/>
          <w:b/>
          <w:bCs/>
          <w:sz w:val="24"/>
          <w:szCs w:val="24"/>
        </w:rPr>
        <w:t>Bluetooth</w:t>
      </w:r>
      <w:r w:rsidR="00F30B9F" w:rsidRPr="00F30B9F">
        <w:rPr>
          <w:rFonts w:ascii="Gill Sans MT" w:hAnsi="Gill Sans MT"/>
          <w:b/>
          <w:bCs/>
          <w:sz w:val="24"/>
          <w:szCs w:val="24"/>
        </w:rPr>
        <w:t xml:space="preserve"> como principal mecanismo para</w:t>
      </w:r>
      <w:r w:rsidR="00E77EA5" w:rsidRPr="00F30B9F">
        <w:rPr>
          <w:rFonts w:ascii="Gill Sans MT" w:hAnsi="Gill Sans MT"/>
          <w:b/>
          <w:bCs/>
          <w:sz w:val="24"/>
          <w:szCs w:val="24"/>
        </w:rPr>
        <w:t xml:space="preserve"> llamadas</w:t>
      </w:r>
    </w:p>
    <w:p w14:paraId="3CB3A68A" w14:textId="17E70A04" w:rsidR="0039445E" w:rsidRDefault="007D7BFD" w:rsidP="00E055ED">
      <w:pPr>
        <w:tabs>
          <w:tab w:val="num" w:pos="720"/>
        </w:tabs>
        <w:spacing w:line="276" w:lineRule="auto"/>
        <w:jc w:val="both"/>
        <w:rPr>
          <w:rFonts w:ascii="Gill Sans MT" w:hAnsi="Gill Sans MT"/>
          <w:sz w:val="24"/>
          <w:szCs w:val="24"/>
        </w:rPr>
      </w:pPr>
      <w:r w:rsidRPr="00823EC2">
        <w:rPr>
          <w:rFonts w:ascii="Gill Sans MT" w:hAnsi="Gill Sans MT"/>
          <w:b/>
          <w:bCs/>
          <w:sz w:val="24"/>
          <w:szCs w:val="24"/>
        </w:rPr>
        <w:t>La mayoría de los conductores entrevistados (69.7%) prefieren utilizar el celular mediante Bluetooth con el audio del automóvil</w:t>
      </w:r>
      <w:r w:rsidR="002938F0" w:rsidRPr="00823EC2">
        <w:rPr>
          <w:rFonts w:ascii="Gill Sans MT" w:hAnsi="Gill Sans MT"/>
          <w:b/>
          <w:bCs/>
          <w:sz w:val="24"/>
          <w:szCs w:val="24"/>
        </w:rPr>
        <w:t xml:space="preserve"> para llamada</w:t>
      </w:r>
      <w:r w:rsidR="000332BD">
        <w:rPr>
          <w:rFonts w:ascii="Gill Sans MT" w:hAnsi="Gill Sans MT"/>
          <w:b/>
          <w:bCs/>
          <w:sz w:val="24"/>
          <w:szCs w:val="24"/>
        </w:rPr>
        <w:t>s</w:t>
      </w:r>
      <w:r w:rsidRPr="00823EC2">
        <w:rPr>
          <w:rFonts w:ascii="Gill Sans MT" w:hAnsi="Gill Sans MT"/>
          <w:b/>
          <w:bCs/>
          <w:sz w:val="24"/>
          <w:szCs w:val="24"/>
        </w:rPr>
        <w:t>.</w:t>
      </w:r>
      <w:r w:rsidRPr="007D7BFD">
        <w:rPr>
          <w:rFonts w:ascii="Gill Sans MT" w:hAnsi="Gill Sans MT"/>
          <w:sz w:val="24"/>
          <w:szCs w:val="24"/>
        </w:rPr>
        <w:t xml:space="preserve"> Esto</w:t>
      </w:r>
      <w:r w:rsidR="002938F0">
        <w:rPr>
          <w:rFonts w:ascii="Gill Sans MT" w:hAnsi="Gill Sans MT"/>
          <w:sz w:val="24"/>
          <w:szCs w:val="24"/>
        </w:rPr>
        <w:t xml:space="preserve"> podría</w:t>
      </w:r>
      <w:r w:rsidRPr="007D7BFD">
        <w:rPr>
          <w:rFonts w:ascii="Gill Sans MT" w:hAnsi="Gill Sans MT"/>
          <w:sz w:val="24"/>
          <w:szCs w:val="24"/>
        </w:rPr>
        <w:t xml:space="preserve"> </w:t>
      </w:r>
      <w:r w:rsidR="002938F0">
        <w:rPr>
          <w:rFonts w:ascii="Gill Sans MT" w:hAnsi="Gill Sans MT"/>
          <w:sz w:val="24"/>
          <w:szCs w:val="24"/>
        </w:rPr>
        <w:t>señalar</w:t>
      </w:r>
      <w:r w:rsidRPr="007D7BFD">
        <w:rPr>
          <w:rFonts w:ascii="Gill Sans MT" w:hAnsi="Gill Sans MT"/>
          <w:sz w:val="24"/>
          <w:szCs w:val="24"/>
        </w:rPr>
        <w:t xml:space="preserve"> que </w:t>
      </w:r>
      <w:r w:rsidRPr="007D7BFD">
        <w:rPr>
          <w:rFonts w:ascii="Gill Sans MT" w:hAnsi="Gill Sans MT"/>
          <w:sz w:val="24"/>
          <w:szCs w:val="24"/>
        </w:rPr>
        <w:lastRenderedPageBreak/>
        <w:t xml:space="preserve">existe un </w:t>
      </w:r>
      <w:r w:rsidR="003A50D7">
        <w:rPr>
          <w:rFonts w:ascii="Gill Sans MT" w:hAnsi="Gill Sans MT"/>
          <w:sz w:val="24"/>
          <w:szCs w:val="24"/>
        </w:rPr>
        <w:t>interés del conductor por</w:t>
      </w:r>
      <w:r w:rsidRPr="007D7BFD">
        <w:rPr>
          <w:rFonts w:ascii="Gill Sans MT" w:hAnsi="Gill Sans MT"/>
          <w:sz w:val="24"/>
          <w:szCs w:val="24"/>
        </w:rPr>
        <w:t xml:space="preserve"> mantener las manos </w:t>
      </w:r>
      <w:r w:rsidR="003A50D7">
        <w:rPr>
          <w:rFonts w:ascii="Gill Sans MT" w:hAnsi="Gill Sans MT"/>
          <w:sz w:val="24"/>
          <w:szCs w:val="24"/>
        </w:rPr>
        <w:t>al volante</w:t>
      </w:r>
      <w:r w:rsidRPr="007D7BFD">
        <w:rPr>
          <w:rFonts w:ascii="Gill Sans MT" w:hAnsi="Gill Sans MT"/>
          <w:sz w:val="24"/>
          <w:szCs w:val="24"/>
        </w:rPr>
        <w:t xml:space="preserve"> y </w:t>
      </w:r>
      <w:r w:rsidR="009C117D">
        <w:rPr>
          <w:rFonts w:ascii="Gill Sans MT" w:hAnsi="Gill Sans MT"/>
          <w:sz w:val="24"/>
          <w:szCs w:val="24"/>
        </w:rPr>
        <w:t>disminuir la</w:t>
      </w:r>
      <w:r w:rsidRPr="007D7BFD">
        <w:rPr>
          <w:rFonts w:ascii="Gill Sans MT" w:hAnsi="Gill Sans MT"/>
          <w:sz w:val="24"/>
          <w:szCs w:val="24"/>
        </w:rPr>
        <w:t xml:space="preserve"> distracción visual al conducir.</w:t>
      </w:r>
      <w:r w:rsidR="00951D1E">
        <w:rPr>
          <w:rFonts w:ascii="Gill Sans MT" w:hAnsi="Gill Sans MT"/>
          <w:sz w:val="24"/>
          <w:szCs w:val="24"/>
        </w:rPr>
        <w:t xml:space="preserve"> Por otra parte, </w:t>
      </w:r>
      <w:r w:rsidR="00951D1E" w:rsidRPr="00951D1E">
        <w:rPr>
          <w:rFonts w:ascii="Gill Sans MT" w:hAnsi="Gill Sans MT"/>
          <w:sz w:val="24"/>
          <w:szCs w:val="24"/>
        </w:rPr>
        <w:t xml:space="preserve">el 15.6% de los conductores </w:t>
      </w:r>
      <w:r w:rsidR="00951D1E">
        <w:rPr>
          <w:rFonts w:ascii="Gill Sans MT" w:hAnsi="Gill Sans MT"/>
          <w:sz w:val="24"/>
          <w:szCs w:val="24"/>
        </w:rPr>
        <w:t xml:space="preserve">menciona que </w:t>
      </w:r>
      <w:r w:rsidR="00951D1E" w:rsidRPr="00951D1E">
        <w:rPr>
          <w:rFonts w:ascii="Gill Sans MT" w:hAnsi="Gill Sans MT"/>
          <w:sz w:val="24"/>
          <w:szCs w:val="24"/>
        </w:rPr>
        <w:t xml:space="preserve">utiliza </w:t>
      </w:r>
      <w:r w:rsidR="00DB5DA8">
        <w:rPr>
          <w:rFonts w:ascii="Gill Sans MT" w:hAnsi="Gill Sans MT"/>
          <w:sz w:val="24"/>
          <w:szCs w:val="24"/>
        </w:rPr>
        <w:t>el</w:t>
      </w:r>
      <w:r w:rsidR="00951D1E" w:rsidRPr="00951D1E">
        <w:rPr>
          <w:rFonts w:ascii="Gill Sans MT" w:hAnsi="Gill Sans MT"/>
          <w:sz w:val="24"/>
          <w:szCs w:val="24"/>
        </w:rPr>
        <w:t xml:space="preserve"> </w:t>
      </w:r>
      <w:r w:rsidR="00951D1E" w:rsidRPr="00377696">
        <w:rPr>
          <w:rFonts w:ascii="Gill Sans MT" w:hAnsi="Gill Sans MT"/>
          <w:b/>
          <w:bCs/>
          <w:sz w:val="24"/>
          <w:szCs w:val="24"/>
        </w:rPr>
        <w:t>sistema de manos libres.</w:t>
      </w:r>
      <w:r w:rsidR="00951D1E" w:rsidRPr="00951D1E">
        <w:rPr>
          <w:rFonts w:ascii="Gill Sans MT" w:hAnsi="Gill Sans MT"/>
          <w:sz w:val="24"/>
          <w:szCs w:val="24"/>
        </w:rPr>
        <w:t xml:space="preserve"> Aunque </w:t>
      </w:r>
      <w:r w:rsidR="00A13F2B">
        <w:rPr>
          <w:rFonts w:ascii="Gill Sans MT" w:hAnsi="Gill Sans MT"/>
          <w:sz w:val="24"/>
          <w:szCs w:val="24"/>
        </w:rPr>
        <w:t>e</w:t>
      </w:r>
      <w:r w:rsidR="00951D1E" w:rsidRPr="00951D1E">
        <w:rPr>
          <w:rFonts w:ascii="Gill Sans MT" w:hAnsi="Gill Sans MT"/>
          <w:sz w:val="24"/>
          <w:szCs w:val="24"/>
        </w:rPr>
        <w:t xml:space="preserve">sto es menos riesgoso que sostener el teléfono en la mano, </w:t>
      </w:r>
      <w:r w:rsidR="00951D1E" w:rsidRPr="00377696">
        <w:rPr>
          <w:rFonts w:ascii="Gill Sans MT" w:hAnsi="Gill Sans MT"/>
          <w:b/>
          <w:bCs/>
          <w:sz w:val="24"/>
          <w:szCs w:val="24"/>
        </w:rPr>
        <w:t>aún puede causar distracción y requiere atención visual para manipular el dispositivo.</w:t>
      </w:r>
      <w:r w:rsidR="00951D1E" w:rsidRPr="00951D1E">
        <w:rPr>
          <w:rFonts w:ascii="Gill Sans MT" w:hAnsi="Gill Sans MT"/>
          <w:sz w:val="24"/>
          <w:szCs w:val="24"/>
        </w:rPr>
        <w:t xml:space="preserve"> Esto sugiere la necesidad de promover prácticas más seguras </w:t>
      </w:r>
      <w:r w:rsidR="00377696">
        <w:rPr>
          <w:rFonts w:ascii="Gill Sans MT" w:hAnsi="Gill Sans MT"/>
          <w:sz w:val="24"/>
          <w:szCs w:val="24"/>
        </w:rPr>
        <w:t>también</w:t>
      </w:r>
      <w:r w:rsidR="00951D1E" w:rsidRPr="00951D1E">
        <w:rPr>
          <w:rFonts w:ascii="Gill Sans MT" w:hAnsi="Gill Sans MT"/>
          <w:sz w:val="24"/>
          <w:szCs w:val="24"/>
        </w:rPr>
        <w:t xml:space="preserve"> entre quienes utilizan sistemas de manos libres.</w:t>
      </w:r>
      <w:r w:rsidR="007F2513">
        <w:rPr>
          <w:rFonts w:ascii="Gill Sans MT" w:hAnsi="Gill Sans MT"/>
          <w:sz w:val="24"/>
          <w:szCs w:val="24"/>
        </w:rPr>
        <w:t xml:space="preserve"> Finalmente, e</w:t>
      </w:r>
      <w:r w:rsidR="007F2513" w:rsidRPr="007F2513">
        <w:rPr>
          <w:rFonts w:ascii="Gill Sans MT" w:hAnsi="Gill Sans MT"/>
          <w:sz w:val="24"/>
          <w:szCs w:val="24"/>
        </w:rPr>
        <w:t>l 7.9% de los conductores representan un</w:t>
      </w:r>
      <w:r w:rsidR="00823EC2">
        <w:rPr>
          <w:rFonts w:ascii="Gill Sans MT" w:hAnsi="Gill Sans MT"/>
          <w:sz w:val="24"/>
          <w:szCs w:val="24"/>
        </w:rPr>
        <w:t xml:space="preserve"> mayor</w:t>
      </w:r>
      <w:r w:rsidR="007F2513" w:rsidRPr="007F2513">
        <w:rPr>
          <w:rFonts w:ascii="Gill Sans MT" w:hAnsi="Gill Sans MT"/>
          <w:sz w:val="24"/>
          <w:szCs w:val="24"/>
        </w:rPr>
        <w:t xml:space="preserve"> riesgo para la seguridad vial</w:t>
      </w:r>
      <w:r w:rsidR="007F2513">
        <w:rPr>
          <w:rFonts w:ascii="Gill Sans MT" w:hAnsi="Gill Sans MT"/>
          <w:sz w:val="24"/>
          <w:szCs w:val="24"/>
        </w:rPr>
        <w:t>, por reconocer que</w:t>
      </w:r>
      <w:r w:rsidR="007F2513" w:rsidRPr="007F2513">
        <w:rPr>
          <w:rFonts w:ascii="Gill Sans MT" w:hAnsi="Gill Sans MT"/>
          <w:sz w:val="24"/>
          <w:szCs w:val="24"/>
        </w:rPr>
        <w:t xml:space="preserve"> </w:t>
      </w:r>
      <w:r w:rsidR="007F2513" w:rsidRPr="00377696">
        <w:rPr>
          <w:rFonts w:ascii="Gill Sans MT" w:hAnsi="Gill Sans MT"/>
          <w:b/>
          <w:bCs/>
          <w:sz w:val="24"/>
          <w:szCs w:val="24"/>
        </w:rPr>
        <w:t>usan el teléfono en mano para llamadas</w:t>
      </w:r>
      <w:r w:rsidR="007F2513" w:rsidRPr="007F2513">
        <w:rPr>
          <w:rFonts w:ascii="Gill Sans MT" w:hAnsi="Gill Sans MT"/>
          <w:sz w:val="24"/>
          <w:szCs w:val="24"/>
        </w:rPr>
        <w:t xml:space="preserve"> </w:t>
      </w:r>
      <w:r w:rsidR="007F2513" w:rsidRPr="00D30837">
        <w:rPr>
          <w:rFonts w:ascii="Gill Sans MT" w:hAnsi="Gill Sans MT"/>
          <w:b/>
          <w:bCs/>
          <w:sz w:val="24"/>
          <w:szCs w:val="24"/>
        </w:rPr>
        <w:t>mientras conducen.</w:t>
      </w:r>
      <w:r w:rsidR="007F2513" w:rsidRPr="007F2513">
        <w:rPr>
          <w:rFonts w:ascii="Gill Sans MT" w:hAnsi="Gill Sans MT"/>
          <w:sz w:val="24"/>
          <w:szCs w:val="24"/>
        </w:rPr>
        <w:t xml:space="preserve"> Esto requiere una atención especial</w:t>
      </w:r>
      <w:r w:rsidR="00353883">
        <w:rPr>
          <w:rFonts w:ascii="Gill Sans MT" w:hAnsi="Gill Sans MT"/>
          <w:sz w:val="24"/>
          <w:szCs w:val="24"/>
        </w:rPr>
        <w:t xml:space="preserve">, debido a que esta práctica </w:t>
      </w:r>
      <w:r w:rsidR="00353883" w:rsidRPr="00D30837">
        <w:rPr>
          <w:rFonts w:ascii="Gill Sans MT" w:hAnsi="Gill Sans MT"/>
          <w:b/>
          <w:bCs/>
          <w:sz w:val="24"/>
          <w:szCs w:val="24"/>
        </w:rPr>
        <w:t xml:space="preserve">genera </w:t>
      </w:r>
      <w:r w:rsidR="009337EC" w:rsidRPr="00D30837">
        <w:rPr>
          <w:rFonts w:ascii="Gill Sans MT" w:hAnsi="Gill Sans MT"/>
          <w:b/>
          <w:bCs/>
          <w:sz w:val="24"/>
          <w:szCs w:val="24"/>
        </w:rPr>
        <w:t>una importante distracción visual, menor control del vehículo</w:t>
      </w:r>
      <w:r w:rsidR="00823EC2" w:rsidRPr="00D30837">
        <w:rPr>
          <w:rFonts w:ascii="Gill Sans MT" w:hAnsi="Gill Sans MT"/>
          <w:b/>
          <w:bCs/>
          <w:sz w:val="24"/>
          <w:szCs w:val="24"/>
        </w:rPr>
        <w:t xml:space="preserve"> y</w:t>
      </w:r>
      <w:r w:rsidR="009337EC" w:rsidRPr="00D30837">
        <w:rPr>
          <w:rFonts w:ascii="Gill Sans MT" w:hAnsi="Gill Sans MT"/>
          <w:b/>
          <w:bCs/>
          <w:sz w:val="24"/>
          <w:szCs w:val="24"/>
        </w:rPr>
        <w:t xml:space="preserve"> mayor tiempo de reacción</w:t>
      </w:r>
      <w:r w:rsidR="00734E44" w:rsidRPr="00D30837">
        <w:rPr>
          <w:rFonts w:ascii="Gill Sans MT" w:hAnsi="Gill Sans MT"/>
          <w:b/>
          <w:bCs/>
          <w:sz w:val="24"/>
          <w:szCs w:val="24"/>
        </w:rPr>
        <w:t>,</w:t>
      </w:r>
      <w:r w:rsidR="00734E44">
        <w:rPr>
          <w:rFonts w:ascii="Gill Sans MT" w:hAnsi="Gill Sans MT"/>
          <w:sz w:val="24"/>
          <w:szCs w:val="24"/>
        </w:rPr>
        <w:t xml:space="preserve"> además de sanciones legales</w:t>
      </w:r>
      <w:r w:rsidR="00AF1869">
        <w:rPr>
          <w:rFonts w:ascii="Gill Sans MT" w:hAnsi="Gill Sans MT"/>
          <w:sz w:val="24"/>
          <w:szCs w:val="24"/>
        </w:rPr>
        <w:t xml:space="preserve"> </w:t>
      </w:r>
      <w:r w:rsidR="00D30837">
        <w:rPr>
          <w:rFonts w:ascii="Gill Sans MT" w:hAnsi="Gill Sans MT"/>
          <w:sz w:val="24"/>
          <w:szCs w:val="24"/>
        </w:rPr>
        <w:t xml:space="preserve">en casi todas las localidades del país, </w:t>
      </w:r>
      <w:r w:rsidR="00AF1869">
        <w:rPr>
          <w:rFonts w:ascii="Gill Sans MT" w:hAnsi="Gill Sans MT"/>
          <w:sz w:val="24"/>
          <w:szCs w:val="24"/>
        </w:rPr>
        <w:t>por incumplimiento de los reglamentos de tránsito</w:t>
      </w:r>
      <w:r w:rsidR="007F2513" w:rsidRPr="007F2513">
        <w:rPr>
          <w:rFonts w:ascii="Gill Sans MT" w:hAnsi="Gill Sans MT"/>
          <w:sz w:val="24"/>
          <w:szCs w:val="24"/>
        </w:rPr>
        <w:t>.</w:t>
      </w:r>
    </w:p>
    <w:p w14:paraId="2473E5B5" w14:textId="1577FF31" w:rsidR="007D7BFD" w:rsidRDefault="00761D4D" w:rsidP="00E055ED">
      <w:pPr>
        <w:tabs>
          <w:tab w:val="num" w:pos="720"/>
        </w:tabs>
        <w:spacing w:line="276" w:lineRule="auto"/>
        <w:jc w:val="both"/>
        <w:rPr>
          <w:rFonts w:ascii="Gill Sans MT" w:hAnsi="Gill Sans MT"/>
          <w:sz w:val="24"/>
          <w:szCs w:val="24"/>
        </w:rPr>
      </w:pPr>
      <w:r w:rsidRPr="00761D4D">
        <w:rPr>
          <w:rFonts w:ascii="Gill Sans MT" w:hAnsi="Gill Sans MT"/>
          <w:sz w:val="24"/>
          <w:szCs w:val="24"/>
        </w:rPr>
        <w:t>E</w:t>
      </w:r>
      <w:r>
        <w:rPr>
          <w:rFonts w:ascii="Gill Sans MT" w:hAnsi="Gill Sans MT"/>
          <w:sz w:val="24"/>
          <w:szCs w:val="24"/>
        </w:rPr>
        <w:t>n relación con las zonas metropolitanas de estudio, destaca que e</w:t>
      </w:r>
      <w:r w:rsidRPr="00761D4D">
        <w:rPr>
          <w:rFonts w:ascii="Gill Sans MT" w:hAnsi="Gill Sans MT"/>
          <w:sz w:val="24"/>
          <w:szCs w:val="24"/>
        </w:rPr>
        <w:t xml:space="preserve">l uso de </w:t>
      </w:r>
      <w:bookmarkStart w:id="26" w:name="_Hlk146737532"/>
      <w:r w:rsidRPr="00761D4D">
        <w:rPr>
          <w:rFonts w:ascii="Gill Sans MT" w:hAnsi="Gill Sans MT"/>
          <w:sz w:val="24"/>
          <w:szCs w:val="24"/>
        </w:rPr>
        <w:t>Bluetooth</w:t>
      </w:r>
      <w:bookmarkEnd w:id="26"/>
      <w:r w:rsidRPr="00761D4D">
        <w:rPr>
          <w:rFonts w:ascii="Gill Sans MT" w:hAnsi="Gill Sans MT"/>
          <w:sz w:val="24"/>
          <w:szCs w:val="24"/>
        </w:rPr>
        <w:t xml:space="preserve"> es ampliamente adoptado en todas las zonas analizadas, con </w:t>
      </w:r>
      <w:r w:rsidR="00DC6466">
        <w:rPr>
          <w:rFonts w:ascii="Gill Sans MT" w:hAnsi="Gill Sans MT"/>
          <w:sz w:val="24"/>
          <w:szCs w:val="24"/>
        </w:rPr>
        <w:t>porcentajes</w:t>
      </w:r>
      <w:r w:rsidRPr="00761D4D">
        <w:rPr>
          <w:rFonts w:ascii="Gill Sans MT" w:hAnsi="Gill Sans MT"/>
          <w:sz w:val="24"/>
          <w:szCs w:val="24"/>
        </w:rPr>
        <w:t xml:space="preserve"> que oscilan entre el 64.1% en Monterrey y el 82.1% en Jalisco. Esto indica que </w:t>
      </w:r>
      <w:bookmarkStart w:id="27" w:name="_Hlk146737508"/>
      <w:r w:rsidRPr="00E3180E">
        <w:rPr>
          <w:rFonts w:ascii="Gill Sans MT" w:hAnsi="Gill Sans MT"/>
          <w:b/>
          <w:bCs/>
          <w:sz w:val="24"/>
          <w:szCs w:val="24"/>
        </w:rPr>
        <w:t>el uso de</w:t>
      </w:r>
      <w:r w:rsidR="00DC6466" w:rsidRPr="00E3180E">
        <w:rPr>
          <w:rFonts w:ascii="Gill Sans MT" w:hAnsi="Gill Sans MT"/>
          <w:b/>
          <w:bCs/>
          <w:sz w:val="24"/>
          <w:szCs w:val="24"/>
        </w:rPr>
        <w:t xml:space="preserve"> esta</w:t>
      </w:r>
      <w:r w:rsidRPr="00E3180E">
        <w:rPr>
          <w:rFonts w:ascii="Gill Sans MT" w:hAnsi="Gill Sans MT"/>
          <w:b/>
          <w:bCs/>
          <w:sz w:val="24"/>
          <w:szCs w:val="24"/>
        </w:rPr>
        <w:t xml:space="preserve"> tecnología es una práctica común en la mayoría de las áreas urbanas estudiadas</w:t>
      </w:r>
      <w:r w:rsidR="00DC6466" w:rsidRPr="00E3180E">
        <w:rPr>
          <w:rFonts w:ascii="Gill Sans MT" w:hAnsi="Gill Sans MT"/>
          <w:b/>
          <w:bCs/>
          <w:sz w:val="24"/>
          <w:szCs w:val="24"/>
        </w:rPr>
        <w:t>;</w:t>
      </w:r>
      <w:r w:rsidR="00DC6466">
        <w:rPr>
          <w:rFonts w:ascii="Gill Sans MT" w:hAnsi="Gill Sans MT"/>
          <w:sz w:val="24"/>
          <w:szCs w:val="24"/>
        </w:rPr>
        <w:t xml:space="preserve"> sin embargo,</w:t>
      </w:r>
      <w:r w:rsidR="008A0B8A">
        <w:rPr>
          <w:rFonts w:ascii="Gill Sans MT" w:hAnsi="Gill Sans MT"/>
          <w:sz w:val="24"/>
          <w:szCs w:val="24"/>
        </w:rPr>
        <w:t xml:space="preserve"> </w:t>
      </w:r>
      <w:r w:rsidR="008A0B8A" w:rsidRPr="008A0B8A">
        <w:rPr>
          <w:rFonts w:ascii="Gill Sans MT" w:hAnsi="Gill Sans MT"/>
          <w:sz w:val="24"/>
          <w:szCs w:val="24"/>
        </w:rPr>
        <w:t xml:space="preserve">Monterrey destaca </w:t>
      </w:r>
      <w:r w:rsidR="008A0B8A">
        <w:rPr>
          <w:rFonts w:ascii="Gill Sans MT" w:hAnsi="Gill Sans MT"/>
          <w:sz w:val="24"/>
          <w:szCs w:val="24"/>
        </w:rPr>
        <w:t xml:space="preserve">por </w:t>
      </w:r>
      <w:r w:rsidR="008A0B8A" w:rsidRPr="008A0B8A">
        <w:rPr>
          <w:rFonts w:ascii="Gill Sans MT" w:hAnsi="Gill Sans MT"/>
          <w:sz w:val="24"/>
          <w:szCs w:val="24"/>
        </w:rPr>
        <w:t xml:space="preserve">el hecho de que </w:t>
      </w:r>
      <w:r w:rsidR="008A0B8A" w:rsidRPr="00E3180E">
        <w:rPr>
          <w:rFonts w:ascii="Gill Sans MT" w:hAnsi="Gill Sans MT"/>
          <w:b/>
          <w:bCs/>
          <w:sz w:val="24"/>
          <w:szCs w:val="24"/>
        </w:rPr>
        <w:t>uno de cada cinco conductores aún utiliza el teléfono en mano para hacer llamadas.</w:t>
      </w:r>
    </w:p>
    <w:p w14:paraId="7C1A7AAA" w14:textId="77777777" w:rsidR="00C948FC" w:rsidRDefault="00880125" w:rsidP="00E055ED">
      <w:pPr>
        <w:tabs>
          <w:tab w:val="num" w:pos="720"/>
        </w:tabs>
        <w:spacing w:line="276" w:lineRule="auto"/>
        <w:jc w:val="both"/>
        <w:rPr>
          <w:rFonts w:ascii="Gill Sans MT" w:hAnsi="Gill Sans MT"/>
          <w:sz w:val="24"/>
          <w:szCs w:val="24"/>
        </w:rPr>
      </w:pPr>
      <w:bookmarkStart w:id="28" w:name="_Hlk146737659"/>
      <w:bookmarkEnd w:id="27"/>
      <w:r>
        <w:rPr>
          <w:rFonts w:ascii="Gill Sans MT" w:hAnsi="Gill Sans MT"/>
          <w:sz w:val="24"/>
          <w:szCs w:val="24"/>
        </w:rPr>
        <w:t>La ley General de Movilidad y Seguridad Vial</w:t>
      </w:r>
      <w:r w:rsidR="00517284">
        <w:rPr>
          <w:rFonts w:ascii="Gill Sans MT" w:hAnsi="Gill Sans MT"/>
          <w:sz w:val="24"/>
          <w:szCs w:val="24"/>
        </w:rPr>
        <w:t xml:space="preserve"> establece realizar operativos</w:t>
      </w:r>
      <w:r w:rsidR="000A4ECF">
        <w:rPr>
          <w:rFonts w:ascii="Gill Sans MT" w:hAnsi="Gill Sans MT"/>
          <w:sz w:val="24"/>
          <w:szCs w:val="24"/>
        </w:rPr>
        <w:t xml:space="preserve"> para </w:t>
      </w:r>
      <w:r w:rsidR="00454DDD">
        <w:rPr>
          <w:rFonts w:ascii="Gill Sans MT" w:hAnsi="Gill Sans MT"/>
          <w:sz w:val="24"/>
          <w:szCs w:val="24"/>
        </w:rPr>
        <w:t xml:space="preserve">reducir el uso del celular al conducir, pero los datos de esta encuesta ponen en evidencia que en general los conductores </w:t>
      </w:r>
      <w:r w:rsidR="005D0C6D">
        <w:rPr>
          <w:rFonts w:ascii="Gill Sans MT" w:hAnsi="Gill Sans MT"/>
          <w:sz w:val="24"/>
          <w:szCs w:val="24"/>
        </w:rPr>
        <w:t xml:space="preserve">usan el celular al conducir mediante Bluetooth, por lo que </w:t>
      </w:r>
      <w:r w:rsidR="00D02735" w:rsidRPr="006B54D2">
        <w:rPr>
          <w:rFonts w:ascii="Gill Sans MT" w:hAnsi="Gill Sans MT"/>
          <w:b/>
          <w:bCs/>
          <w:sz w:val="24"/>
          <w:szCs w:val="24"/>
        </w:rPr>
        <w:t xml:space="preserve">la implementación de esta medida </w:t>
      </w:r>
      <w:r w:rsidR="00174B6D">
        <w:rPr>
          <w:rFonts w:ascii="Gill Sans MT" w:hAnsi="Gill Sans MT"/>
          <w:b/>
          <w:bCs/>
          <w:sz w:val="24"/>
          <w:szCs w:val="24"/>
        </w:rPr>
        <w:t>conlleva importantes limitaciones operativas</w:t>
      </w:r>
      <w:r w:rsidR="00084FFF" w:rsidRPr="006B54D2">
        <w:rPr>
          <w:rFonts w:ascii="Gill Sans MT" w:hAnsi="Gill Sans MT"/>
          <w:b/>
          <w:bCs/>
          <w:sz w:val="24"/>
          <w:szCs w:val="24"/>
        </w:rPr>
        <w:t>.</w:t>
      </w:r>
      <w:r w:rsidR="00D02735">
        <w:rPr>
          <w:rFonts w:ascii="Gill Sans MT" w:hAnsi="Gill Sans MT"/>
          <w:sz w:val="24"/>
          <w:szCs w:val="24"/>
        </w:rPr>
        <w:t xml:space="preserve"> </w:t>
      </w:r>
      <w:r w:rsidR="00084FFF">
        <w:rPr>
          <w:rFonts w:ascii="Gill Sans MT" w:hAnsi="Gill Sans MT"/>
          <w:sz w:val="24"/>
          <w:szCs w:val="24"/>
        </w:rPr>
        <w:t>E</w:t>
      </w:r>
      <w:r w:rsidR="00D02735">
        <w:rPr>
          <w:rFonts w:ascii="Gill Sans MT" w:hAnsi="Gill Sans MT"/>
          <w:sz w:val="24"/>
          <w:szCs w:val="24"/>
        </w:rPr>
        <w:t>n cambio</w:t>
      </w:r>
      <w:r w:rsidR="00084FFF">
        <w:rPr>
          <w:rFonts w:ascii="Gill Sans MT" w:hAnsi="Gill Sans MT"/>
          <w:sz w:val="24"/>
          <w:szCs w:val="24"/>
        </w:rPr>
        <w:t>,</w:t>
      </w:r>
      <w:r w:rsidR="005E717F">
        <w:rPr>
          <w:rFonts w:ascii="Gill Sans MT" w:hAnsi="Gill Sans MT"/>
          <w:sz w:val="24"/>
          <w:szCs w:val="24"/>
        </w:rPr>
        <w:t xml:space="preserve"> un mecanismo para que la autoridad </w:t>
      </w:r>
      <w:r w:rsidR="002B1905">
        <w:rPr>
          <w:rFonts w:ascii="Gill Sans MT" w:hAnsi="Gill Sans MT"/>
          <w:sz w:val="24"/>
          <w:szCs w:val="24"/>
        </w:rPr>
        <w:t xml:space="preserve">reduzca de manera efectiva este riesgo </w:t>
      </w:r>
      <w:r w:rsidR="0008425D">
        <w:rPr>
          <w:rFonts w:ascii="Gill Sans MT" w:hAnsi="Gill Sans MT"/>
          <w:sz w:val="24"/>
          <w:szCs w:val="24"/>
        </w:rPr>
        <w:t xml:space="preserve">puede ser mediante </w:t>
      </w:r>
      <w:r w:rsidR="0056005E">
        <w:rPr>
          <w:rFonts w:ascii="Gill Sans MT" w:hAnsi="Gill Sans MT"/>
          <w:sz w:val="24"/>
          <w:szCs w:val="24"/>
        </w:rPr>
        <w:t xml:space="preserve">capacitación a las corporaciones </w:t>
      </w:r>
      <w:r w:rsidR="00A024B7">
        <w:rPr>
          <w:rFonts w:ascii="Gill Sans MT" w:hAnsi="Gill Sans MT"/>
          <w:sz w:val="24"/>
          <w:szCs w:val="24"/>
        </w:rPr>
        <w:t>de policías, para que</w:t>
      </w:r>
      <w:r w:rsidR="00084FFF">
        <w:rPr>
          <w:rFonts w:ascii="Gill Sans MT" w:hAnsi="Gill Sans MT"/>
          <w:sz w:val="24"/>
          <w:szCs w:val="24"/>
        </w:rPr>
        <w:t xml:space="preserve"> a su vez ellos</w:t>
      </w:r>
      <w:r w:rsidR="00A024B7">
        <w:rPr>
          <w:rFonts w:ascii="Gill Sans MT" w:hAnsi="Gill Sans MT"/>
          <w:sz w:val="24"/>
          <w:szCs w:val="24"/>
        </w:rPr>
        <w:t xml:space="preserve"> puedan sensibilizar a la población</w:t>
      </w:r>
      <w:r w:rsidR="00817D2E">
        <w:rPr>
          <w:rFonts w:ascii="Gill Sans MT" w:hAnsi="Gill Sans MT"/>
          <w:sz w:val="24"/>
          <w:szCs w:val="24"/>
        </w:rPr>
        <w:t xml:space="preserve"> sobre los riesgos de esta conducta.</w:t>
      </w:r>
      <w:bookmarkEnd w:id="28"/>
    </w:p>
    <w:p w14:paraId="6C25BAA5" w14:textId="2DF608FE" w:rsidR="007D7BFD" w:rsidRPr="00C948FC" w:rsidRDefault="00411BD2" w:rsidP="00E055ED">
      <w:pPr>
        <w:tabs>
          <w:tab w:val="num" w:pos="720"/>
        </w:tabs>
        <w:spacing w:line="276" w:lineRule="auto"/>
        <w:jc w:val="both"/>
        <w:rPr>
          <w:rFonts w:ascii="Gill Sans MT" w:hAnsi="Gill Sans MT"/>
          <w:sz w:val="24"/>
          <w:szCs w:val="24"/>
        </w:rPr>
      </w:pPr>
      <w:r w:rsidRPr="00411BD2">
        <w:rPr>
          <w:rFonts w:ascii="Gill Sans MT" w:hAnsi="Gill Sans MT"/>
          <w:b/>
          <w:bCs/>
          <w:sz w:val="24"/>
          <w:szCs w:val="24"/>
        </w:rPr>
        <w:t>10% de los conductores que usan el celular chocan</w:t>
      </w:r>
      <w:r w:rsidR="00C948FC">
        <w:rPr>
          <w:rFonts w:ascii="Gill Sans MT" w:hAnsi="Gill Sans MT"/>
          <w:b/>
          <w:bCs/>
          <w:sz w:val="24"/>
          <w:szCs w:val="24"/>
        </w:rPr>
        <w:t xml:space="preserve"> o están involucrados </w:t>
      </w:r>
    </w:p>
    <w:p w14:paraId="400C600B" w14:textId="16F55783" w:rsidR="00954AEE" w:rsidRDefault="00C948FC" w:rsidP="00E055ED">
      <w:pPr>
        <w:tabs>
          <w:tab w:val="num" w:pos="720"/>
        </w:tabs>
        <w:spacing w:line="276" w:lineRule="auto"/>
        <w:jc w:val="both"/>
        <w:rPr>
          <w:rFonts w:ascii="Gill Sans MT" w:hAnsi="Gill Sans MT"/>
          <w:sz w:val="24"/>
          <w:szCs w:val="24"/>
        </w:rPr>
      </w:pPr>
      <w:r w:rsidRPr="00C948FC">
        <w:rPr>
          <w:rFonts w:ascii="Gill Sans MT" w:hAnsi="Gill Sans MT"/>
          <w:sz w:val="24"/>
          <w:szCs w:val="24"/>
        </w:rPr>
        <w:t>De acuerdo con los datos registrados en este estudio,</w:t>
      </w:r>
      <w:r>
        <w:rPr>
          <w:rFonts w:ascii="Gill Sans MT" w:hAnsi="Gill Sans MT"/>
          <w:b/>
          <w:bCs/>
          <w:sz w:val="24"/>
          <w:szCs w:val="24"/>
        </w:rPr>
        <w:t xml:space="preserve"> e</w:t>
      </w:r>
      <w:r w:rsidR="003A0A0D" w:rsidRPr="0002248F">
        <w:rPr>
          <w:rFonts w:ascii="Gill Sans MT" w:hAnsi="Gill Sans MT"/>
          <w:b/>
          <w:bCs/>
          <w:sz w:val="24"/>
          <w:szCs w:val="24"/>
        </w:rPr>
        <w:t xml:space="preserve">l 10% de los conductores que utilizan el celular mientras conducen están involucrados en </w:t>
      </w:r>
      <w:r w:rsidR="00191FA9" w:rsidRPr="0002248F">
        <w:rPr>
          <w:rFonts w:ascii="Gill Sans MT" w:hAnsi="Gill Sans MT"/>
          <w:b/>
          <w:bCs/>
          <w:sz w:val="24"/>
          <w:szCs w:val="24"/>
        </w:rPr>
        <w:t>un choque</w:t>
      </w:r>
      <w:r w:rsidR="0002248F" w:rsidRPr="0002248F">
        <w:rPr>
          <w:rFonts w:ascii="Gill Sans MT" w:hAnsi="Gill Sans MT"/>
          <w:b/>
          <w:bCs/>
          <w:sz w:val="24"/>
          <w:szCs w:val="24"/>
        </w:rPr>
        <w:t xml:space="preserve"> o un accidente</w:t>
      </w:r>
      <w:r w:rsidR="003A0A0D" w:rsidRPr="0002248F">
        <w:rPr>
          <w:rFonts w:ascii="Gill Sans MT" w:hAnsi="Gill Sans MT"/>
          <w:b/>
          <w:bCs/>
          <w:sz w:val="24"/>
          <w:szCs w:val="24"/>
        </w:rPr>
        <w:t>.</w:t>
      </w:r>
      <w:r w:rsidR="003A0A0D" w:rsidRPr="003A0A0D">
        <w:rPr>
          <w:rFonts w:ascii="Gill Sans MT" w:hAnsi="Gill Sans MT"/>
          <w:sz w:val="24"/>
          <w:szCs w:val="24"/>
        </w:rPr>
        <w:t xml:space="preserve"> En México, la cifra de vehículos particulares en circulación asciende a aproximadamente 35.5 millones</w:t>
      </w:r>
      <w:r w:rsidR="008729FE">
        <w:rPr>
          <w:rStyle w:val="Refdenotaalpie"/>
          <w:rFonts w:ascii="Gill Sans MT" w:hAnsi="Gill Sans MT"/>
          <w:sz w:val="24"/>
          <w:szCs w:val="24"/>
        </w:rPr>
        <w:footnoteReference w:id="15"/>
      </w:r>
      <w:r w:rsidR="003A0A0D" w:rsidRPr="003A0A0D">
        <w:rPr>
          <w:rFonts w:ascii="Gill Sans MT" w:hAnsi="Gill Sans MT"/>
          <w:sz w:val="24"/>
          <w:szCs w:val="24"/>
        </w:rPr>
        <w:t>. Considerando que el 60% de los conductores de estos vehículos reconoce us</w:t>
      </w:r>
      <w:r w:rsidR="0002248F">
        <w:rPr>
          <w:rFonts w:ascii="Gill Sans MT" w:hAnsi="Gill Sans MT"/>
          <w:sz w:val="24"/>
          <w:szCs w:val="24"/>
        </w:rPr>
        <w:t>ar</w:t>
      </w:r>
      <w:r w:rsidR="003A0A0D" w:rsidRPr="003A0A0D">
        <w:rPr>
          <w:rFonts w:ascii="Gill Sans MT" w:hAnsi="Gill Sans MT"/>
          <w:sz w:val="24"/>
          <w:szCs w:val="24"/>
        </w:rPr>
        <w:t xml:space="preserve"> el celular al conducir, </w:t>
      </w:r>
      <w:r w:rsidR="0002248F">
        <w:rPr>
          <w:rFonts w:ascii="Gill Sans MT" w:hAnsi="Gill Sans MT"/>
          <w:sz w:val="24"/>
          <w:szCs w:val="24"/>
        </w:rPr>
        <w:t>es</w:t>
      </w:r>
      <w:r w:rsidR="003A0A0D" w:rsidRPr="003A0A0D">
        <w:rPr>
          <w:rFonts w:ascii="Gill Sans MT" w:hAnsi="Gill Sans MT"/>
          <w:sz w:val="24"/>
          <w:szCs w:val="24"/>
        </w:rPr>
        <w:t xml:space="preserve"> </w:t>
      </w:r>
      <w:r w:rsidR="0002248F">
        <w:rPr>
          <w:rFonts w:ascii="Gill Sans MT" w:hAnsi="Gill Sans MT"/>
          <w:sz w:val="24"/>
          <w:szCs w:val="24"/>
        </w:rPr>
        <w:t xml:space="preserve">posible </w:t>
      </w:r>
      <w:r w:rsidR="003A0A0D" w:rsidRPr="003A0A0D">
        <w:rPr>
          <w:rFonts w:ascii="Gill Sans MT" w:hAnsi="Gill Sans MT"/>
          <w:sz w:val="24"/>
          <w:szCs w:val="24"/>
        </w:rPr>
        <w:t>estima</w:t>
      </w:r>
      <w:r w:rsidR="0002248F">
        <w:rPr>
          <w:rFonts w:ascii="Gill Sans MT" w:hAnsi="Gill Sans MT"/>
          <w:sz w:val="24"/>
          <w:szCs w:val="24"/>
        </w:rPr>
        <w:t>r</w:t>
      </w:r>
      <w:r w:rsidR="003A0A0D" w:rsidRPr="003A0A0D">
        <w:rPr>
          <w:rFonts w:ascii="Gill Sans MT" w:hAnsi="Gill Sans MT"/>
          <w:sz w:val="24"/>
          <w:szCs w:val="24"/>
        </w:rPr>
        <w:t xml:space="preserve"> que </w:t>
      </w:r>
      <w:r w:rsidR="003A0A0D" w:rsidRPr="0002248F">
        <w:rPr>
          <w:rFonts w:ascii="Gill Sans MT" w:hAnsi="Gill Sans MT"/>
          <w:b/>
          <w:bCs/>
          <w:sz w:val="24"/>
          <w:szCs w:val="24"/>
        </w:rPr>
        <w:t>alrededor de 21.3 millones de conductores están involucrados en esta práctica.</w:t>
      </w:r>
      <w:r w:rsidR="003A0A0D" w:rsidRPr="003A0A0D">
        <w:rPr>
          <w:rFonts w:ascii="Gill Sans MT" w:hAnsi="Gill Sans MT"/>
          <w:sz w:val="24"/>
          <w:szCs w:val="24"/>
        </w:rPr>
        <w:t xml:space="preserve"> Si el 10% de ellos admite haber estado en un choque debido a la distracción mientras conducían, </w:t>
      </w:r>
      <w:r w:rsidR="003A0A0D" w:rsidRPr="00D618DF">
        <w:rPr>
          <w:rFonts w:ascii="Gill Sans MT" w:hAnsi="Gill Sans MT"/>
          <w:b/>
          <w:bCs/>
          <w:sz w:val="24"/>
          <w:szCs w:val="24"/>
        </w:rPr>
        <w:t>es</w:t>
      </w:r>
      <w:r w:rsidR="00A71AA2">
        <w:rPr>
          <w:rFonts w:ascii="Gill Sans MT" w:hAnsi="Gill Sans MT"/>
          <w:b/>
          <w:bCs/>
          <w:sz w:val="24"/>
          <w:szCs w:val="24"/>
        </w:rPr>
        <w:t xml:space="preserve"> posible</w:t>
      </w:r>
      <w:r w:rsidR="003A0A0D" w:rsidRPr="00D618DF">
        <w:rPr>
          <w:rFonts w:ascii="Gill Sans MT" w:hAnsi="Gill Sans MT"/>
          <w:b/>
          <w:bCs/>
          <w:sz w:val="24"/>
          <w:szCs w:val="24"/>
        </w:rPr>
        <w:t xml:space="preserve"> </w:t>
      </w:r>
      <w:r w:rsidR="00E33F13">
        <w:rPr>
          <w:rFonts w:ascii="Gill Sans MT" w:hAnsi="Gill Sans MT"/>
          <w:b/>
          <w:bCs/>
          <w:sz w:val="24"/>
          <w:szCs w:val="24"/>
        </w:rPr>
        <w:t>advertir</w:t>
      </w:r>
      <w:r w:rsidR="003A0A0D" w:rsidRPr="00D618DF">
        <w:rPr>
          <w:rFonts w:ascii="Gill Sans MT" w:hAnsi="Gill Sans MT"/>
          <w:b/>
          <w:bCs/>
          <w:sz w:val="24"/>
          <w:szCs w:val="24"/>
        </w:rPr>
        <w:t xml:space="preserve"> que en México </w:t>
      </w:r>
      <w:r w:rsidR="00117BF3">
        <w:rPr>
          <w:rFonts w:ascii="Gill Sans MT" w:hAnsi="Gill Sans MT"/>
          <w:b/>
          <w:bCs/>
          <w:sz w:val="24"/>
          <w:szCs w:val="24"/>
        </w:rPr>
        <w:t>podrían estar sucediendo</w:t>
      </w:r>
      <w:r w:rsidR="003A0A0D" w:rsidRPr="00D618DF">
        <w:rPr>
          <w:rFonts w:ascii="Gill Sans MT" w:hAnsi="Gill Sans MT"/>
          <w:b/>
          <w:bCs/>
          <w:sz w:val="24"/>
          <w:szCs w:val="24"/>
        </w:rPr>
        <w:t xml:space="preserve"> </w:t>
      </w:r>
      <w:r w:rsidR="00117BF3">
        <w:rPr>
          <w:rFonts w:ascii="Gill Sans MT" w:hAnsi="Gill Sans MT"/>
          <w:b/>
          <w:bCs/>
          <w:sz w:val="24"/>
          <w:szCs w:val="24"/>
        </w:rPr>
        <w:t>alrededor</w:t>
      </w:r>
      <w:r w:rsidR="003A0A0D" w:rsidRPr="00D618DF">
        <w:rPr>
          <w:rFonts w:ascii="Gill Sans MT" w:hAnsi="Gill Sans MT"/>
          <w:b/>
          <w:bCs/>
          <w:sz w:val="24"/>
          <w:szCs w:val="24"/>
        </w:rPr>
        <w:t xml:space="preserve"> 2,130,000 incidentes de tránsito</w:t>
      </w:r>
      <w:r w:rsidR="00117BF3">
        <w:rPr>
          <w:rFonts w:ascii="Gill Sans MT" w:hAnsi="Gill Sans MT"/>
          <w:b/>
          <w:bCs/>
          <w:sz w:val="24"/>
          <w:szCs w:val="24"/>
        </w:rPr>
        <w:t>,</w:t>
      </w:r>
      <w:r w:rsidR="003A0A0D" w:rsidRPr="00D618DF">
        <w:rPr>
          <w:rFonts w:ascii="Gill Sans MT" w:hAnsi="Gill Sans MT"/>
          <w:b/>
          <w:bCs/>
          <w:sz w:val="24"/>
          <w:szCs w:val="24"/>
        </w:rPr>
        <w:t xml:space="preserve"> relacionados con el uso del teléfono celular.</w:t>
      </w:r>
      <w:r w:rsidR="003A0A0D" w:rsidRPr="003A0A0D">
        <w:rPr>
          <w:rFonts w:ascii="Gill Sans MT" w:hAnsi="Gill Sans MT"/>
          <w:sz w:val="24"/>
          <w:szCs w:val="24"/>
        </w:rPr>
        <w:t xml:space="preserve"> </w:t>
      </w:r>
    </w:p>
    <w:p w14:paraId="26CCEEEC" w14:textId="48D4952A" w:rsidR="00954AEE" w:rsidRDefault="00261568" w:rsidP="00E055ED">
      <w:pPr>
        <w:tabs>
          <w:tab w:val="num" w:pos="720"/>
        </w:tabs>
        <w:spacing w:line="276" w:lineRule="auto"/>
        <w:jc w:val="both"/>
        <w:rPr>
          <w:rFonts w:ascii="Gill Sans MT" w:hAnsi="Gill Sans MT"/>
          <w:sz w:val="24"/>
          <w:szCs w:val="24"/>
        </w:rPr>
      </w:pPr>
      <w:r>
        <w:rPr>
          <w:rFonts w:ascii="Gill Sans MT" w:hAnsi="Gill Sans MT"/>
          <w:sz w:val="24"/>
          <w:szCs w:val="24"/>
        </w:rPr>
        <w:lastRenderedPageBreak/>
        <w:t>Las implicaciones de esta situación son significativas y revelan</w:t>
      </w:r>
      <w:r w:rsidRPr="00261568">
        <w:t xml:space="preserve"> </w:t>
      </w:r>
      <w:r w:rsidRPr="00261568">
        <w:rPr>
          <w:rFonts w:ascii="Gill Sans MT" w:hAnsi="Gill Sans MT"/>
          <w:sz w:val="24"/>
          <w:szCs w:val="24"/>
        </w:rPr>
        <w:t>varios aspectos importantes en términos de seguridad vial y el impacto del uso del teléfono celular al conducir en México</w:t>
      </w:r>
      <w:r>
        <w:rPr>
          <w:rFonts w:ascii="Gill Sans MT" w:hAnsi="Gill Sans MT"/>
          <w:sz w:val="24"/>
          <w:szCs w:val="24"/>
        </w:rPr>
        <w:t>:</w:t>
      </w:r>
    </w:p>
    <w:p w14:paraId="7358A324" w14:textId="7338487F" w:rsidR="004C2FE7" w:rsidRDefault="009D1E28" w:rsidP="00261568">
      <w:pPr>
        <w:pStyle w:val="Prrafodelista"/>
        <w:numPr>
          <w:ilvl w:val="0"/>
          <w:numId w:val="17"/>
        </w:numPr>
        <w:tabs>
          <w:tab w:val="num" w:pos="720"/>
        </w:tabs>
        <w:spacing w:line="276" w:lineRule="auto"/>
        <w:jc w:val="both"/>
        <w:rPr>
          <w:rFonts w:ascii="Gill Sans MT" w:hAnsi="Gill Sans MT"/>
          <w:sz w:val="24"/>
          <w:szCs w:val="24"/>
        </w:rPr>
      </w:pPr>
      <w:r w:rsidRPr="00120C07">
        <w:rPr>
          <w:rFonts w:ascii="Gill Sans MT" w:hAnsi="Gill Sans MT"/>
          <w:b/>
          <w:bCs/>
          <w:sz w:val="24"/>
          <w:szCs w:val="24"/>
        </w:rPr>
        <w:t>La estimación</w:t>
      </w:r>
      <w:r w:rsidRPr="009D1E28">
        <w:rPr>
          <w:rFonts w:ascii="Gill Sans MT" w:hAnsi="Gill Sans MT"/>
          <w:sz w:val="24"/>
          <w:szCs w:val="24"/>
        </w:rPr>
        <w:t xml:space="preserve"> de que en México se producen alrededor de 2</w:t>
      </w:r>
      <w:r>
        <w:rPr>
          <w:rFonts w:ascii="Gill Sans MT" w:hAnsi="Gill Sans MT"/>
          <w:sz w:val="24"/>
          <w:szCs w:val="24"/>
        </w:rPr>
        <w:t>.</w:t>
      </w:r>
      <w:r w:rsidRPr="009D1E28">
        <w:rPr>
          <w:rFonts w:ascii="Gill Sans MT" w:hAnsi="Gill Sans MT"/>
          <w:sz w:val="24"/>
          <w:szCs w:val="24"/>
        </w:rPr>
        <w:t>1</w:t>
      </w:r>
      <w:r>
        <w:rPr>
          <w:rFonts w:ascii="Gill Sans MT" w:hAnsi="Gill Sans MT"/>
          <w:sz w:val="24"/>
          <w:szCs w:val="24"/>
        </w:rPr>
        <w:t xml:space="preserve"> millones de</w:t>
      </w:r>
      <w:r w:rsidRPr="009D1E28">
        <w:rPr>
          <w:rFonts w:ascii="Gill Sans MT" w:hAnsi="Gill Sans MT"/>
          <w:sz w:val="24"/>
          <w:szCs w:val="24"/>
        </w:rPr>
        <w:t xml:space="preserve"> incidentes de tránsito al año relacionados con el uso del teléfono celular </w:t>
      </w:r>
      <w:r w:rsidRPr="00E514DF">
        <w:rPr>
          <w:rFonts w:ascii="Gill Sans MT" w:hAnsi="Gill Sans MT"/>
          <w:b/>
          <w:bCs/>
          <w:sz w:val="24"/>
          <w:szCs w:val="24"/>
        </w:rPr>
        <w:t>es una cifra alarmante</w:t>
      </w:r>
      <w:r w:rsidR="004C2FE7" w:rsidRPr="00E514DF">
        <w:rPr>
          <w:rFonts w:ascii="Gill Sans MT" w:hAnsi="Gill Sans MT"/>
          <w:b/>
          <w:bCs/>
          <w:sz w:val="24"/>
          <w:szCs w:val="24"/>
        </w:rPr>
        <w:t>.</w:t>
      </w:r>
    </w:p>
    <w:p w14:paraId="1E6B58FB" w14:textId="1C49F307" w:rsidR="00261568" w:rsidRDefault="004C2FE7" w:rsidP="00261568">
      <w:pPr>
        <w:pStyle w:val="Prrafodelista"/>
        <w:numPr>
          <w:ilvl w:val="0"/>
          <w:numId w:val="17"/>
        </w:numPr>
        <w:tabs>
          <w:tab w:val="num" w:pos="720"/>
        </w:tabs>
        <w:spacing w:line="276" w:lineRule="auto"/>
        <w:jc w:val="both"/>
        <w:rPr>
          <w:rFonts w:ascii="Gill Sans MT" w:hAnsi="Gill Sans MT"/>
          <w:sz w:val="24"/>
          <w:szCs w:val="24"/>
        </w:rPr>
      </w:pPr>
      <w:r>
        <w:rPr>
          <w:rFonts w:ascii="Gill Sans MT" w:hAnsi="Gill Sans MT"/>
          <w:sz w:val="24"/>
          <w:szCs w:val="24"/>
        </w:rPr>
        <w:t>L</w:t>
      </w:r>
      <w:r w:rsidR="009D1E28" w:rsidRPr="009D1E28">
        <w:rPr>
          <w:rFonts w:ascii="Gill Sans MT" w:hAnsi="Gill Sans MT"/>
          <w:sz w:val="24"/>
          <w:szCs w:val="24"/>
        </w:rPr>
        <w:t xml:space="preserve">a distracción causada por el celular </w:t>
      </w:r>
      <w:r>
        <w:rPr>
          <w:rFonts w:ascii="Gill Sans MT" w:hAnsi="Gill Sans MT"/>
          <w:sz w:val="24"/>
          <w:szCs w:val="24"/>
        </w:rPr>
        <w:t>está generando</w:t>
      </w:r>
      <w:r w:rsidR="00D85B49">
        <w:rPr>
          <w:rFonts w:ascii="Gill Sans MT" w:hAnsi="Gill Sans MT"/>
          <w:sz w:val="24"/>
          <w:szCs w:val="24"/>
        </w:rPr>
        <w:t xml:space="preserve"> </w:t>
      </w:r>
      <w:r w:rsidR="00D85B49" w:rsidRPr="00E514DF">
        <w:rPr>
          <w:rFonts w:ascii="Gill Sans MT" w:hAnsi="Gill Sans MT"/>
          <w:b/>
          <w:bCs/>
          <w:sz w:val="24"/>
          <w:szCs w:val="24"/>
        </w:rPr>
        <w:t>impacto</w:t>
      </w:r>
      <w:r w:rsidRPr="00E514DF">
        <w:rPr>
          <w:rFonts w:ascii="Gill Sans MT" w:hAnsi="Gill Sans MT"/>
          <w:b/>
          <w:bCs/>
          <w:sz w:val="24"/>
          <w:szCs w:val="24"/>
        </w:rPr>
        <w:t>s</w:t>
      </w:r>
      <w:r w:rsidR="00D85B49" w:rsidRPr="00E514DF">
        <w:rPr>
          <w:rFonts w:ascii="Gill Sans MT" w:hAnsi="Gill Sans MT"/>
          <w:b/>
          <w:bCs/>
          <w:sz w:val="24"/>
          <w:szCs w:val="24"/>
        </w:rPr>
        <w:t xml:space="preserve"> directo</w:t>
      </w:r>
      <w:r w:rsidRPr="00E514DF">
        <w:rPr>
          <w:rFonts w:ascii="Gill Sans MT" w:hAnsi="Gill Sans MT"/>
          <w:b/>
          <w:bCs/>
          <w:sz w:val="24"/>
          <w:szCs w:val="24"/>
        </w:rPr>
        <w:t>s</w:t>
      </w:r>
      <w:r w:rsidR="00D85B49" w:rsidRPr="00E514DF">
        <w:rPr>
          <w:rFonts w:ascii="Gill Sans MT" w:hAnsi="Gill Sans MT"/>
          <w:b/>
          <w:bCs/>
          <w:sz w:val="24"/>
          <w:szCs w:val="24"/>
        </w:rPr>
        <w:t xml:space="preserve"> e indirecto</w:t>
      </w:r>
      <w:r w:rsidRPr="00E514DF">
        <w:rPr>
          <w:rFonts w:ascii="Gill Sans MT" w:hAnsi="Gill Sans MT"/>
          <w:b/>
          <w:bCs/>
          <w:sz w:val="24"/>
          <w:szCs w:val="24"/>
        </w:rPr>
        <w:t>s en la población, la movilidad y la economía.</w:t>
      </w:r>
      <w:r w:rsidR="00B72F87">
        <w:rPr>
          <w:rFonts w:ascii="Gill Sans MT" w:hAnsi="Gill Sans MT"/>
          <w:sz w:val="24"/>
          <w:szCs w:val="24"/>
        </w:rPr>
        <w:t xml:space="preserve"> debido a que estos </w:t>
      </w:r>
      <w:r>
        <w:rPr>
          <w:rFonts w:ascii="Gill Sans MT" w:hAnsi="Gill Sans MT"/>
          <w:sz w:val="24"/>
          <w:szCs w:val="24"/>
        </w:rPr>
        <w:t>siniestros</w:t>
      </w:r>
      <w:r w:rsidR="00B72F87" w:rsidRPr="00B72F87">
        <w:rPr>
          <w:rFonts w:ascii="Gill Sans MT" w:hAnsi="Gill Sans MT"/>
          <w:sz w:val="24"/>
          <w:szCs w:val="24"/>
        </w:rPr>
        <w:t xml:space="preserve"> pueden resultar en lesiones graves, daños a la propiedad y, en casos trágicos, pérdida de vidas humanas</w:t>
      </w:r>
      <w:r>
        <w:rPr>
          <w:rFonts w:ascii="Gill Sans MT" w:hAnsi="Gill Sans MT"/>
          <w:sz w:val="24"/>
          <w:szCs w:val="24"/>
        </w:rPr>
        <w:t>.</w:t>
      </w:r>
    </w:p>
    <w:p w14:paraId="6767CF8E" w14:textId="4CBB63E5" w:rsidR="00B33CB0" w:rsidRDefault="00BA5B12" w:rsidP="00261568">
      <w:pPr>
        <w:pStyle w:val="Prrafodelista"/>
        <w:numPr>
          <w:ilvl w:val="0"/>
          <w:numId w:val="17"/>
        </w:numPr>
        <w:tabs>
          <w:tab w:val="num" w:pos="720"/>
        </w:tabs>
        <w:spacing w:line="276" w:lineRule="auto"/>
        <w:jc w:val="both"/>
        <w:rPr>
          <w:rFonts w:ascii="Gill Sans MT" w:hAnsi="Gill Sans MT"/>
          <w:sz w:val="24"/>
          <w:szCs w:val="24"/>
        </w:rPr>
      </w:pPr>
      <w:r>
        <w:rPr>
          <w:rFonts w:ascii="Gill Sans MT" w:hAnsi="Gill Sans MT"/>
          <w:sz w:val="24"/>
          <w:szCs w:val="24"/>
        </w:rPr>
        <w:t xml:space="preserve">La cifra de 2.1 millones de incidentes viales asociados al uso del celular, </w:t>
      </w:r>
      <w:r w:rsidR="002A5063">
        <w:rPr>
          <w:rFonts w:ascii="Gill Sans MT" w:hAnsi="Gill Sans MT"/>
          <w:sz w:val="24"/>
          <w:szCs w:val="24"/>
        </w:rPr>
        <w:t>debería despertar el interés</w:t>
      </w:r>
      <w:r w:rsidR="00ED1D22">
        <w:rPr>
          <w:rFonts w:ascii="Gill Sans MT" w:hAnsi="Gill Sans MT"/>
          <w:sz w:val="24"/>
          <w:szCs w:val="24"/>
        </w:rPr>
        <w:t xml:space="preserve"> de las autoridades, sociedad civil y empresas, para generar intervenciones que </w:t>
      </w:r>
      <w:r w:rsidR="00731931" w:rsidRPr="00731931">
        <w:rPr>
          <w:rFonts w:ascii="Gill Sans MT" w:hAnsi="Gill Sans MT"/>
          <w:sz w:val="24"/>
          <w:szCs w:val="24"/>
        </w:rPr>
        <w:t>ha</w:t>
      </w:r>
      <w:r w:rsidR="00731931">
        <w:rPr>
          <w:rFonts w:ascii="Gill Sans MT" w:hAnsi="Gill Sans MT"/>
          <w:sz w:val="24"/>
          <w:szCs w:val="24"/>
        </w:rPr>
        <w:t>gan</w:t>
      </w:r>
      <w:r w:rsidR="00731931" w:rsidRPr="00731931">
        <w:rPr>
          <w:rFonts w:ascii="Gill Sans MT" w:hAnsi="Gill Sans MT"/>
          <w:sz w:val="24"/>
          <w:szCs w:val="24"/>
        </w:rPr>
        <w:t xml:space="preserve"> cumplir las leyes que prohíben el uso del celular mientras se conduce</w:t>
      </w:r>
      <w:r w:rsidR="00731931">
        <w:rPr>
          <w:rFonts w:ascii="Gill Sans MT" w:hAnsi="Gill Sans MT"/>
          <w:sz w:val="24"/>
          <w:szCs w:val="24"/>
        </w:rPr>
        <w:t xml:space="preserve">, pero también generar campañas de comunicación dirigidas a los </w:t>
      </w:r>
      <w:r w:rsidR="00731931" w:rsidRPr="00731931">
        <w:rPr>
          <w:rFonts w:ascii="Gill Sans MT" w:hAnsi="Gill Sans MT"/>
          <w:sz w:val="24"/>
          <w:szCs w:val="24"/>
        </w:rPr>
        <w:t>conductores</w:t>
      </w:r>
      <w:r w:rsidR="00731931">
        <w:rPr>
          <w:rFonts w:ascii="Gill Sans MT" w:hAnsi="Gill Sans MT"/>
          <w:sz w:val="24"/>
          <w:szCs w:val="24"/>
        </w:rPr>
        <w:t>, para informar</w:t>
      </w:r>
      <w:r w:rsidR="00731931" w:rsidRPr="00731931">
        <w:rPr>
          <w:rFonts w:ascii="Gill Sans MT" w:hAnsi="Gill Sans MT"/>
          <w:sz w:val="24"/>
          <w:szCs w:val="24"/>
        </w:rPr>
        <w:t xml:space="preserve"> sobre los riesgos y las consecuencias de esta práctica.</w:t>
      </w:r>
    </w:p>
    <w:p w14:paraId="64ACF254" w14:textId="193D8899" w:rsidR="00162B22" w:rsidRPr="00162B22" w:rsidRDefault="00162B22" w:rsidP="00E055ED">
      <w:pPr>
        <w:tabs>
          <w:tab w:val="num" w:pos="720"/>
        </w:tabs>
        <w:spacing w:line="276" w:lineRule="auto"/>
        <w:jc w:val="both"/>
        <w:rPr>
          <w:rFonts w:ascii="Gill Sans MT" w:hAnsi="Gill Sans MT"/>
          <w:b/>
          <w:bCs/>
          <w:sz w:val="24"/>
          <w:szCs w:val="24"/>
        </w:rPr>
      </w:pPr>
      <w:r w:rsidRPr="00162B22">
        <w:rPr>
          <w:rFonts w:ascii="Gill Sans MT" w:hAnsi="Gill Sans MT"/>
          <w:b/>
          <w:bCs/>
          <w:sz w:val="24"/>
          <w:szCs w:val="24"/>
        </w:rPr>
        <w:t>Amplio consenso sobre el riesgo</w:t>
      </w:r>
    </w:p>
    <w:p w14:paraId="235344DA" w14:textId="300F5E6F" w:rsidR="00F530AB" w:rsidRDefault="00640B6E" w:rsidP="00E055ED">
      <w:pPr>
        <w:tabs>
          <w:tab w:val="num" w:pos="720"/>
        </w:tabs>
        <w:spacing w:line="276" w:lineRule="auto"/>
        <w:jc w:val="both"/>
        <w:rPr>
          <w:rFonts w:ascii="Gill Sans MT" w:hAnsi="Gill Sans MT"/>
          <w:sz w:val="24"/>
          <w:szCs w:val="24"/>
        </w:rPr>
      </w:pPr>
      <w:r w:rsidRPr="00640B6E">
        <w:rPr>
          <w:rFonts w:ascii="Gill Sans MT" w:hAnsi="Gill Sans MT"/>
          <w:sz w:val="24"/>
          <w:szCs w:val="24"/>
        </w:rPr>
        <w:t>De acuerdo con los resultados obtenidos</w:t>
      </w:r>
      <w:r w:rsidR="003B17C2">
        <w:rPr>
          <w:rFonts w:ascii="Gill Sans MT" w:hAnsi="Gill Sans MT"/>
          <w:sz w:val="24"/>
          <w:szCs w:val="24"/>
        </w:rPr>
        <w:t xml:space="preserve">, tanto </w:t>
      </w:r>
      <w:r w:rsidRPr="00640B6E">
        <w:rPr>
          <w:rFonts w:ascii="Gill Sans MT" w:hAnsi="Gill Sans MT"/>
          <w:sz w:val="24"/>
          <w:szCs w:val="24"/>
        </w:rPr>
        <w:t>en</w:t>
      </w:r>
      <w:r w:rsidR="003B17C2">
        <w:rPr>
          <w:rFonts w:ascii="Gill Sans MT" w:hAnsi="Gill Sans MT"/>
          <w:sz w:val="24"/>
          <w:szCs w:val="24"/>
        </w:rPr>
        <w:t xml:space="preserve"> las encuestas</w:t>
      </w:r>
      <w:r w:rsidRPr="00640B6E">
        <w:rPr>
          <w:rFonts w:ascii="Gill Sans MT" w:hAnsi="Gill Sans MT"/>
          <w:sz w:val="24"/>
          <w:szCs w:val="24"/>
        </w:rPr>
        <w:t xml:space="preserve"> anteriores </w:t>
      </w:r>
      <w:r w:rsidR="003B17C2">
        <w:rPr>
          <w:rFonts w:ascii="Gill Sans MT" w:hAnsi="Gill Sans MT"/>
          <w:sz w:val="24"/>
          <w:szCs w:val="24"/>
        </w:rPr>
        <w:t>como</w:t>
      </w:r>
      <w:r w:rsidRPr="00640B6E">
        <w:rPr>
          <w:rFonts w:ascii="Gill Sans MT" w:hAnsi="Gill Sans MT"/>
          <w:sz w:val="24"/>
          <w:szCs w:val="24"/>
        </w:rPr>
        <w:t xml:space="preserve"> en esta, es </w:t>
      </w:r>
      <w:r w:rsidR="00466999">
        <w:rPr>
          <w:rFonts w:ascii="Gill Sans MT" w:hAnsi="Gill Sans MT"/>
          <w:sz w:val="24"/>
          <w:szCs w:val="24"/>
        </w:rPr>
        <w:t>evidente</w:t>
      </w:r>
      <w:r w:rsidRPr="00640B6E">
        <w:rPr>
          <w:rFonts w:ascii="Gill Sans MT" w:hAnsi="Gill Sans MT"/>
          <w:sz w:val="24"/>
          <w:szCs w:val="24"/>
        </w:rPr>
        <w:t xml:space="preserve"> que las personas </w:t>
      </w:r>
      <w:r w:rsidR="00E93459">
        <w:rPr>
          <w:rFonts w:ascii="Gill Sans MT" w:hAnsi="Gill Sans MT"/>
          <w:sz w:val="24"/>
          <w:szCs w:val="24"/>
        </w:rPr>
        <w:t>tienen conocimiento sobre el</w:t>
      </w:r>
      <w:r w:rsidRPr="00640B6E">
        <w:rPr>
          <w:rFonts w:ascii="Gill Sans MT" w:hAnsi="Gill Sans MT"/>
          <w:sz w:val="24"/>
          <w:szCs w:val="24"/>
        </w:rPr>
        <w:t xml:space="preserve"> peligro</w:t>
      </w:r>
      <w:r w:rsidR="00E93459">
        <w:rPr>
          <w:rFonts w:ascii="Gill Sans MT" w:hAnsi="Gill Sans MT"/>
          <w:sz w:val="24"/>
          <w:szCs w:val="24"/>
        </w:rPr>
        <w:t xml:space="preserve"> de</w:t>
      </w:r>
      <w:r w:rsidR="003B17C2">
        <w:rPr>
          <w:rFonts w:ascii="Gill Sans MT" w:hAnsi="Gill Sans MT"/>
          <w:sz w:val="24"/>
          <w:szCs w:val="24"/>
        </w:rPr>
        <w:t xml:space="preserve"> usar el celular</w:t>
      </w:r>
      <w:r w:rsidR="00E93459">
        <w:rPr>
          <w:rFonts w:ascii="Gill Sans MT" w:hAnsi="Gill Sans MT"/>
          <w:sz w:val="24"/>
          <w:szCs w:val="24"/>
        </w:rPr>
        <w:t xml:space="preserve"> al conducir</w:t>
      </w:r>
      <w:r w:rsidRPr="00640B6E">
        <w:rPr>
          <w:rFonts w:ascii="Gill Sans MT" w:hAnsi="Gill Sans MT"/>
          <w:sz w:val="24"/>
          <w:szCs w:val="24"/>
        </w:rPr>
        <w:t xml:space="preserve"> y sin embargo </w:t>
      </w:r>
      <w:r w:rsidR="006A7EBA">
        <w:rPr>
          <w:rFonts w:ascii="Gill Sans MT" w:hAnsi="Gill Sans MT"/>
          <w:sz w:val="24"/>
          <w:szCs w:val="24"/>
        </w:rPr>
        <w:t>persiste esta</w:t>
      </w:r>
      <w:r w:rsidRPr="00640B6E">
        <w:rPr>
          <w:rFonts w:ascii="Gill Sans MT" w:hAnsi="Gill Sans MT"/>
          <w:sz w:val="24"/>
          <w:szCs w:val="24"/>
        </w:rPr>
        <w:t xml:space="preserve"> conducta</w:t>
      </w:r>
      <w:r w:rsidR="003B17C2">
        <w:rPr>
          <w:rFonts w:ascii="Gill Sans MT" w:hAnsi="Gill Sans MT"/>
          <w:sz w:val="24"/>
          <w:szCs w:val="24"/>
        </w:rPr>
        <w:t xml:space="preserve">. </w:t>
      </w:r>
    </w:p>
    <w:p w14:paraId="18213E93" w14:textId="6EF9B824" w:rsidR="00E8695B" w:rsidRDefault="00E8695B" w:rsidP="00E055ED">
      <w:pPr>
        <w:tabs>
          <w:tab w:val="num" w:pos="720"/>
        </w:tabs>
        <w:spacing w:line="276" w:lineRule="auto"/>
        <w:jc w:val="both"/>
        <w:rPr>
          <w:rFonts w:ascii="Gill Sans MT" w:hAnsi="Gill Sans MT"/>
          <w:sz w:val="24"/>
          <w:szCs w:val="24"/>
        </w:rPr>
      </w:pPr>
      <w:r w:rsidRPr="00E8695B">
        <w:rPr>
          <w:rFonts w:ascii="Gill Sans MT" w:hAnsi="Gill Sans MT"/>
          <w:sz w:val="24"/>
          <w:szCs w:val="24"/>
        </w:rPr>
        <w:t xml:space="preserve">El hecho de que el 90% de los participantes en </w:t>
      </w:r>
      <w:r>
        <w:rPr>
          <w:rFonts w:ascii="Gill Sans MT" w:hAnsi="Gill Sans MT"/>
          <w:sz w:val="24"/>
          <w:szCs w:val="24"/>
        </w:rPr>
        <w:t>est</w:t>
      </w:r>
      <w:r w:rsidRPr="00E8695B">
        <w:rPr>
          <w:rFonts w:ascii="Gill Sans MT" w:hAnsi="Gill Sans MT"/>
          <w:sz w:val="24"/>
          <w:szCs w:val="24"/>
        </w:rPr>
        <w:t>a encuesta estén de acuerdo en que es peligroso usar el celular mientras se conduce</w:t>
      </w:r>
      <w:r>
        <w:rPr>
          <w:rFonts w:ascii="Gill Sans MT" w:hAnsi="Gill Sans MT"/>
          <w:sz w:val="24"/>
          <w:szCs w:val="24"/>
        </w:rPr>
        <w:t>,</w:t>
      </w:r>
      <w:r w:rsidRPr="00E8695B">
        <w:rPr>
          <w:rFonts w:ascii="Gill Sans MT" w:hAnsi="Gill Sans MT"/>
          <w:sz w:val="24"/>
          <w:szCs w:val="24"/>
        </w:rPr>
        <w:t xml:space="preserve"> es un indicativo de un amplio consenso sobre los riesgos asociados con esta práctica.</w:t>
      </w:r>
    </w:p>
    <w:p w14:paraId="2E3389F1" w14:textId="0E47728B" w:rsidR="00E8695B" w:rsidRDefault="003D007C" w:rsidP="00E055ED">
      <w:pPr>
        <w:tabs>
          <w:tab w:val="num" w:pos="720"/>
        </w:tabs>
        <w:spacing w:line="276" w:lineRule="auto"/>
        <w:jc w:val="both"/>
        <w:rPr>
          <w:rFonts w:ascii="Gill Sans MT" w:hAnsi="Gill Sans MT"/>
          <w:sz w:val="24"/>
          <w:szCs w:val="24"/>
        </w:rPr>
      </w:pPr>
      <w:r>
        <w:rPr>
          <w:rFonts w:ascii="Gill Sans MT" w:hAnsi="Gill Sans MT"/>
          <w:sz w:val="24"/>
          <w:szCs w:val="24"/>
        </w:rPr>
        <w:t>Además, l</w:t>
      </w:r>
      <w:r w:rsidRPr="003D007C">
        <w:rPr>
          <w:rFonts w:ascii="Gill Sans MT" w:hAnsi="Gill Sans MT"/>
          <w:sz w:val="24"/>
          <w:szCs w:val="24"/>
        </w:rPr>
        <w:t xml:space="preserve">a alta proporción de personas que reconocen el peligro de utilizar el celular al conducir sugiere que </w:t>
      </w:r>
      <w:r w:rsidRPr="003D007C">
        <w:rPr>
          <w:rFonts w:ascii="Gill Sans MT" w:hAnsi="Gill Sans MT"/>
          <w:b/>
          <w:bCs/>
          <w:sz w:val="24"/>
          <w:szCs w:val="24"/>
        </w:rPr>
        <w:t>existe una conciencia generalizada sobre los riesgos para la seguridad vial que esta conducta conlleva.</w:t>
      </w:r>
      <w:r w:rsidRPr="003D007C">
        <w:rPr>
          <w:rFonts w:ascii="Gill Sans MT" w:hAnsi="Gill Sans MT"/>
          <w:sz w:val="24"/>
          <w:szCs w:val="24"/>
        </w:rPr>
        <w:t xml:space="preserve"> Esta conciencia </w:t>
      </w:r>
      <w:bookmarkStart w:id="29" w:name="_Hlk146738401"/>
      <w:r w:rsidRPr="003D007C">
        <w:rPr>
          <w:rFonts w:ascii="Gill Sans MT" w:hAnsi="Gill Sans MT"/>
          <w:sz w:val="24"/>
          <w:szCs w:val="24"/>
        </w:rPr>
        <w:t>puede ser un punto de partida importante para abordar e</w:t>
      </w:r>
      <w:r w:rsidR="001E2139">
        <w:rPr>
          <w:rFonts w:ascii="Gill Sans MT" w:hAnsi="Gill Sans MT"/>
          <w:sz w:val="24"/>
          <w:szCs w:val="24"/>
        </w:rPr>
        <w:t>sta</w:t>
      </w:r>
      <w:r w:rsidRPr="003D007C">
        <w:rPr>
          <w:rFonts w:ascii="Gill Sans MT" w:hAnsi="Gill Sans MT"/>
          <w:sz w:val="24"/>
          <w:szCs w:val="24"/>
        </w:rPr>
        <w:t xml:space="preserve"> problem</w:t>
      </w:r>
      <w:r w:rsidR="001E2139">
        <w:rPr>
          <w:rFonts w:ascii="Gill Sans MT" w:hAnsi="Gill Sans MT"/>
          <w:sz w:val="24"/>
          <w:szCs w:val="24"/>
        </w:rPr>
        <w:t>ática</w:t>
      </w:r>
      <w:r w:rsidRPr="003D007C">
        <w:rPr>
          <w:rFonts w:ascii="Gill Sans MT" w:hAnsi="Gill Sans MT"/>
          <w:sz w:val="24"/>
          <w:szCs w:val="24"/>
        </w:rPr>
        <w:t>.</w:t>
      </w:r>
    </w:p>
    <w:bookmarkEnd w:id="29"/>
    <w:p w14:paraId="1E8B1032" w14:textId="477F1156" w:rsidR="0079271F" w:rsidRDefault="0079271F" w:rsidP="0079271F">
      <w:pPr>
        <w:tabs>
          <w:tab w:val="num" w:pos="720"/>
        </w:tabs>
        <w:spacing w:line="276" w:lineRule="auto"/>
        <w:jc w:val="both"/>
        <w:rPr>
          <w:rFonts w:ascii="Gill Sans MT" w:hAnsi="Gill Sans MT"/>
          <w:sz w:val="24"/>
          <w:szCs w:val="24"/>
        </w:rPr>
      </w:pPr>
      <w:r w:rsidRPr="008846F9">
        <w:rPr>
          <w:rFonts w:ascii="Gill Sans MT" w:hAnsi="Gill Sans MT"/>
          <w:sz w:val="24"/>
          <w:szCs w:val="24"/>
        </w:rPr>
        <w:t xml:space="preserve">La </w:t>
      </w:r>
      <w:r w:rsidR="00F70393">
        <w:rPr>
          <w:rFonts w:ascii="Gill Sans MT" w:hAnsi="Gill Sans MT"/>
          <w:sz w:val="24"/>
          <w:szCs w:val="24"/>
        </w:rPr>
        <w:t xml:space="preserve">presencia de </w:t>
      </w:r>
      <w:r w:rsidR="001E2139">
        <w:rPr>
          <w:rFonts w:ascii="Gill Sans MT" w:hAnsi="Gill Sans MT"/>
          <w:sz w:val="24"/>
          <w:szCs w:val="24"/>
        </w:rPr>
        <w:t xml:space="preserve">una </w:t>
      </w:r>
      <w:r w:rsidRPr="008846F9">
        <w:rPr>
          <w:rFonts w:ascii="Gill Sans MT" w:hAnsi="Gill Sans MT"/>
          <w:sz w:val="24"/>
          <w:szCs w:val="24"/>
        </w:rPr>
        <w:t>alta conciencia del peligro</w:t>
      </w:r>
      <w:r w:rsidR="001E2139">
        <w:rPr>
          <w:rFonts w:ascii="Gill Sans MT" w:hAnsi="Gill Sans MT"/>
          <w:sz w:val="24"/>
          <w:szCs w:val="24"/>
        </w:rPr>
        <w:t>,</w:t>
      </w:r>
      <w:r w:rsidRPr="008846F9">
        <w:rPr>
          <w:rFonts w:ascii="Gill Sans MT" w:hAnsi="Gill Sans MT"/>
          <w:sz w:val="24"/>
          <w:szCs w:val="24"/>
        </w:rPr>
        <w:t xml:space="preserve"> en todas las zonas metropolitanas </w:t>
      </w:r>
      <w:r w:rsidR="00F70393">
        <w:rPr>
          <w:rFonts w:ascii="Gill Sans MT" w:hAnsi="Gill Sans MT"/>
          <w:sz w:val="24"/>
          <w:szCs w:val="24"/>
        </w:rPr>
        <w:t>confirma</w:t>
      </w:r>
      <w:r w:rsidRPr="008846F9">
        <w:rPr>
          <w:rFonts w:ascii="Gill Sans MT" w:hAnsi="Gill Sans MT"/>
          <w:sz w:val="24"/>
          <w:szCs w:val="24"/>
        </w:rPr>
        <w:t xml:space="preserve"> </w:t>
      </w:r>
      <w:r w:rsidR="00F70393">
        <w:rPr>
          <w:rFonts w:ascii="Gill Sans MT" w:hAnsi="Gill Sans MT"/>
          <w:sz w:val="24"/>
          <w:szCs w:val="24"/>
        </w:rPr>
        <w:t>esta</w:t>
      </w:r>
      <w:r w:rsidRPr="008846F9">
        <w:rPr>
          <w:rFonts w:ascii="Gill Sans MT" w:hAnsi="Gill Sans MT"/>
          <w:sz w:val="24"/>
          <w:szCs w:val="24"/>
        </w:rPr>
        <w:t xml:space="preserve"> </w:t>
      </w:r>
      <w:r w:rsidR="00C04BF2">
        <w:rPr>
          <w:rFonts w:ascii="Gill Sans MT" w:hAnsi="Gill Sans MT"/>
          <w:sz w:val="24"/>
          <w:szCs w:val="24"/>
        </w:rPr>
        <w:t>“</w:t>
      </w:r>
      <w:r w:rsidRPr="00C04BF2">
        <w:rPr>
          <w:rFonts w:ascii="Gill Sans MT" w:hAnsi="Gill Sans MT"/>
          <w:sz w:val="24"/>
          <w:szCs w:val="24"/>
        </w:rPr>
        <w:t>comprensión compartida</w:t>
      </w:r>
      <w:r w:rsidR="00C04BF2">
        <w:rPr>
          <w:rFonts w:ascii="Gill Sans MT" w:hAnsi="Gill Sans MT"/>
          <w:sz w:val="24"/>
          <w:szCs w:val="24"/>
        </w:rPr>
        <w:t>”</w:t>
      </w:r>
      <w:r w:rsidRPr="008846F9">
        <w:rPr>
          <w:rFonts w:ascii="Gill Sans MT" w:hAnsi="Gill Sans MT"/>
          <w:sz w:val="24"/>
          <w:szCs w:val="24"/>
        </w:rPr>
        <w:t xml:space="preserve"> de los riesgos para la seguridad vial que implica el uso del celular mientras se conduce</w:t>
      </w:r>
      <w:r w:rsidR="00513A4C">
        <w:rPr>
          <w:rFonts w:ascii="Gill Sans MT" w:hAnsi="Gill Sans MT"/>
          <w:sz w:val="24"/>
          <w:szCs w:val="24"/>
        </w:rPr>
        <w:t xml:space="preserve"> y </w:t>
      </w:r>
      <w:r w:rsidR="00513A4C" w:rsidRPr="00513A4C">
        <w:rPr>
          <w:rFonts w:ascii="Gill Sans MT" w:hAnsi="Gill Sans MT"/>
          <w:b/>
          <w:bCs/>
          <w:sz w:val="24"/>
          <w:szCs w:val="24"/>
        </w:rPr>
        <w:t>e</w:t>
      </w:r>
      <w:r w:rsidRPr="008846F9">
        <w:rPr>
          <w:rFonts w:ascii="Gill Sans MT" w:hAnsi="Gill Sans MT"/>
          <w:b/>
          <w:bCs/>
          <w:sz w:val="24"/>
          <w:szCs w:val="24"/>
        </w:rPr>
        <w:t xml:space="preserve">sta uniformidad en la percepción puede servir como base para </w:t>
      </w:r>
      <w:r w:rsidR="00513A4C">
        <w:rPr>
          <w:rFonts w:ascii="Gill Sans MT" w:hAnsi="Gill Sans MT"/>
          <w:b/>
          <w:bCs/>
          <w:sz w:val="24"/>
          <w:szCs w:val="24"/>
        </w:rPr>
        <w:t xml:space="preserve">fundamentar el desarrollo de </w:t>
      </w:r>
      <w:r w:rsidRPr="008846F9">
        <w:rPr>
          <w:rFonts w:ascii="Gill Sans MT" w:hAnsi="Gill Sans MT"/>
          <w:b/>
          <w:bCs/>
          <w:sz w:val="24"/>
          <w:szCs w:val="24"/>
        </w:rPr>
        <w:t xml:space="preserve">iniciativas </w:t>
      </w:r>
      <w:r w:rsidR="00513A4C">
        <w:rPr>
          <w:rFonts w:ascii="Gill Sans MT" w:hAnsi="Gill Sans MT"/>
          <w:b/>
          <w:bCs/>
          <w:sz w:val="24"/>
          <w:szCs w:val="24"/>
        </w:rPr>
        <w:t xml:space="preserve">para </w:t>
      </w:r>
      <w:r w:rsidR="00335DA5">
        <w:rPr>
          <w:rFonts w:ascii="Gill Sans MT" w:hAnsi="Gill Sans MT"/>
          <w:b/>
          <w:bCs/>
          <w:sz w:val="24"/>
          <w:szCs w:val="24"/>
        </w:rPr>
        <w:t xml:space="preserve">abordar este problema </w:t>
      </w:r>
      <w:r w:rsidR="003F7FAE">
        <w:rPr>
          <w:rFonts w:ascii="Gill Sans MT" w:hAnsi="Gill Sans MT"/>
          <w:b/>
          <w:bCs/>
          <w:sz w:val="24"/>
          <w:szCs w:val="24"/>
        </w:rPr>
        <w:t>a nivel nacional</w:t>
      </w:r>
      <w:r w:rsidRPr="008846F9">
        <w:rPr>
          <w:rFonts w:ascii="Gill Sans MT" w:hAnsi="Gill Sans MT"/>
          <w:b/>
          <w:bCs/>
          <w:sz w:val="24"/>
          <w:szCs w:val="24"/>
        </w:rPr>
        <w:t>.</w:t>
      </w:r>
    </w:p>
    <w:p w14:paraId="35013020" w14:textId="0E094FCB" w:rsidR="003F7FAE" w:rsidRPr="00C82974" w:rsidRDefault="00C82974" w:rsidP="00E055ED">
      <w:pPr>
        <w:tabs>
          <w:tab w:val="num" w:pos="720"/>
        </w:tabs>
        <w:spacing w:line="276" w:lineRule="auto"/>
        <w:jc w:val="both"/>
        <w:rPr>
          <w:rFonts w:ascii="Gill Sans MT" w:hAnsi="Gill Sans MT"/>
          <w:b/>
          <w:bCs/>
          <w:sz w:val="24"/>
          <w:szCs w:val="24"/>
        </w:rPr>
      </w:pPr>
      <w:r w:rsidRPr="00C82974">
        <w:rPr>
          <w:rFonts w:ascii="Gill Sans MT" w:hAnsi="Gill Sans MT"/>
          <w:b/>
          <w:bCs/>
          <w:sz w:val="24"/>
          <w:szCs w:val="24"/>
        </w:rPr>
        <w:t>Una amplia brecha entre la creencia y la acción</w:t>
      </w:r>
    </w:p>
    <w:p w14:paraId="325F3CE0" w14:textId="43EF30B6" w:rsidR="007F3D6A" w:rsidRDefault="007F3D6A" w:rsidP="00E055ED">
      <w:pPr>
        <w:tabs>
          <w:tab w:val="num" w:pos="720"/>
        </w:tabs>
        <w:spacing w:line="276" w:lineRule="auto"/>
        <w:jc w:val="both"/>
        <w:rPr>
          <w:rFonts w:ascii="Gill Sans MT" w:hAnsi="Gill Sans MT"/>
          <w:sz w:val="24"/>
          <w:szCs w:val="24"/>
        </w:rPr>
      </w:pPr>
      <w:bookmarkStart w:id="30" w:name="_Hlk146738167"/>
      <w:r>
        <w:rPr>
          <w:rFonts w:ascii="Gill Sans MT" w:hAnsi="Gill Sans MT"/>
          <w:sz w:val="24"/>
          <w:szCs w:val="24"/>
        </w:rPr>
        <w:t xml:space="preserve">El hecho </w:t>
      </w:r>
      <w:r w:rsidRPr="007F3D6A">
        <w:rPr>
          <w:rFonts w:ascii="Gill Sans MT" w:hAnsi="Gill Sans MT"/>
          <w:sz w:val="24"/>
          <w:szCs w:val="24"/>
        </w:rPr>
        <w:t>de que las personas son conscientes de los peligros del uso del celular al conducir</w:t>
      </w:r>
      <w:r w:rsidR="004E72FB">
        <w:rPr>
          <w:rFonts w:ascii="Gill Sans MT" w:hAnsi="Gill Sans MT"/>
          <w:sz w:val="24"/>
          <w:szCs w:val="24"/>
        </w:rPr>
        <w:t>,</w:t>
      </w:r>
      <w:r w:rsidRPr="007F3D6A">
        <w:rPr>
          <w:rFonts w:ascii="Gill Sans MT" w:hAnsi="Gill Sans MT"/>
          <w:sz w:val="24"/>
          <w:szCs w:val="24"/>
        </w:rPr>
        <w:t xml:space="preserve"> pero aun así continúan haciéndolo</w:t>
      </w:r>
      <w:r>
        <w:rPr>
          <w:rFonts w:ascii="Gill Sans MT" w:hAnsi="Gill Sans MT"/>
          <w:sz w:val="24"/>
          <w:szCs w:val="24"/>
        </w:rPr>
        <w:t>,</w:t>
      </w:r>
      <w:r w:rsidR="00C04BF2">
        <w:rPr>
          <w:rFonts w:ascii="Gill Sans MT" w:hAnsi="Gill Sans MT"/>
          <w:sz w:val="24"/>
          <w:szCs w:val="24"/>
        </w:rPr>
        <w:t xml:space="preserve"> también</w:t>
      </w:r>
      <w:r w:rsidRPr="007F3D6A">
        <w:rPr>
          <w:rFonts w:ascii="Gill Sans MT" w:hAnsi="Gill Sans MT"/>
          <w:sz w:val="24"/>
          <w:szCs w:val="24"/>
        </w:rPr>
        <w:t xml:space="preserve"> sugiere la presencia de una disonancia cognitiva</w:t>
      </w:r>
      <w:r w:rsidR="00873CF1">
        <w:rPr>
          <w:rFonts w:ascii="Gill Sans MT" w:hAnsi="Gill Sans MT"/>
          <w:sz w:val="24"/>
          <w:szCs w:val="24"/>
        </w:rPr>
        <w:t>;</w:t>
      </w:r>
      <w:r w:rsidR="00731936">
        <w:rPr>
          <w:rFonts w:ascii="Gill Sans MT" w:hAnsi="Gill Sans MT"/>
          <w:sz w:val="24"/>
          <w:szCs w:val="24"/>
        </w:rPr>
        <w:t xml:space="preserve"> es decir</w:t>
      </w:r>
      <w:r w:rsidR="00873CF1">
        <w:rPr>
          <w:rFonts w:ascii="Gill Sans MT" w:hAnsi="Gill Sans MT"/>
          <w:sz w:val="24"/>
          <w:szCs w:val="24"/>
        </w:rPr>
        <w:t>,</w:t>
      </w:r>
      <w:r w:rsidR="00731936">
        <w:rPr>
          <w:rFonts w:ascii="Gill Sans MT" w:hAnsi="Gill Sans MT"/>
          <w:sz w:val="24"/>
          <w:szCs w:val="24"/>
        </w:rPr>
        <w:t xml:space="preserve"> </w:t>
      </w:r>
      <w:r w:rsidR="00873CF1" w:rsidRPr="00873CF1">
        <w:rPr>
          <w:rFonts w:ascii="Gill Sans MT" w:hAnsi="Gill Sans MT"/>
          <w:sz w:val="24"/>
          <w:szCs w:val="24"/>
        </w:rPr>
        <w:t xml:space="preserve">una sensación de conflicto entre lo que </w:t>
      </w:r>
      <w:r w:rsidR="00873CF1">
        <w:rPr>
          <w:rFonts w:ascii="Gill Sans MT" w:hAnsi="Gill Sans MT"/>
          <w:sz w:val="24"/>
          <w:szCs w:val="24"/>
        </w:rPr>
        <w:t xml:space="preserve">se sabe </w:t>
      </w:r>
      <w:r w:rsidR="00873CF1" w:rsidRPr="00873CF1">
        <w:rPr>
          <w:rFonts w:ascii="Gill Sans MT" w:hAnsi="Gill Sans MT"/>
          <w:sz w:val="24"/>
          <w:szCs w:val="24"/>
        </w:rPr>
        <w:t xml:space="preserve">que es correcto y lo que </w:t>
      </w:r>
      <w:r w:rsidR="00873CF1">
        <w:rPr>
          <w:rFonts w:ascii="Gill Sans MT" w:hAnsi="Gill Sans MT"/>
          <w:sz w:val="24"/>
          <w:szCs w:val="24"/>
        </w:rPr>
        <w:t xml:space="preserve">se </w:t>
      </w:r>
      <w:r w:rsidR="00873CF1" w:rsidRPr="00873CF1">
        <w:rPr>
          <w:rFonts w:ascii="Gill Sans MT" w:hAnsi="Gill Sans MT"/>
          <w:sz w:val="24"/>
          <w:szCs w:val="24"/>
        </w:rPr>
        <w:t>hace en</w:t>
      </w:r>
      <w:r w:rsidR="00873CF1">
        <w:rPr>
          <w:rFonts w:ascii="Gill Sans MT" w:hAnsi="Gill Sans MT"/>
          <w:sz w:val="24"/>
          <w:szCs w:val="24"/>
        </w:rPr>
        <w:t xml:space="preserve"> la</w:t>
      </w:r>
      <w:r w:rsidR="00873CF1" w:rsidRPr="00873CF1">
        <w:rPr>
          <w:rFonts w:ascii="Gill Sans MT" w:hAnsi="Gill Sans MT"/>
          <w:sz w:val="24"/>
          <w:szCs w:val="24"/>
        </w:rPr>
        <w:t xml:space="preserve"> realidad.</w:t>
      </w:r>
      <w:r w:rsidRPr="007F3D6A">
        <w:rPr>
          <w:rFonts w:ascii="Gill Sans MT" w:hAnsi="Gill Sans MT"/>
          <w:sz w:val="24"/>
          <w:szCs w:val="24"/>
        </w:rPr>
        <w:t xml:space="preserve"> En el contexto de la conducción y el uso del celular, </w:t>
      </w:r>
      <w:r w:rsidR="00873CF1">
        <w:rPr>
          <w:rFonts w:ascii="Gill Sans MT" w:hAnsi="Gill Sans MT"/>
          <w:sz w:val="24"/>
          <w:szCs w:val="24"/>
        </w:rPr>
        <w:t>esta</w:t>
      </w:r>
      <w:r w:rsidRPr="007F3D6A">
        <w:rPr>
          <w:rFonts w:ascii="Gill Sans MT" w:hAnsi="Gill Sans MT"/>
          <w:sz w:val="24"/>
          <w:szCs w:val="24"/>
        </w:rPr>
        <w:t xml:space="preserve"> disonancia cognitiva puede manifestarse de varias maneras:</w:t>
      </w:r>
    </w:p>
    <w:p w14:paraId="4CC4B759" w14:textId="279C775F" w:rsidR="00EE1C3E" w:rsidRDefault="00B26FDE" w:rsidP="00B26FDE">
      <w:pPr>
        <w:pStyle w:val="Prrafodelista"/>
        <w:numPr>
          <w:ilvl w:val="0"/>
          <w:numId w:val="18"/>
        </w:numPr>
        <w:tabs>
          <w:tab w:val="num" w:pos="720"/>
        </w:tabs>
        <w:spacing w:line="276" w:lineRule="auto"/>
        <w:jc w:val="both"/>
        <w:rPr>
          <w:rFonts w:ascii="Gill Sans MT" w:hAnsi="Gill Sans MT"/>
          <w:sz w:val="24"/>
          <w:szCs w:val="24"/>
        </w:rPr>
      </w:pPr>
      <w:r w:rsidRPr="00EE1C3E">
        <w:rPr>
          <w:rFonts w:ascii="Gill Sans MT" w:hAnsi="Gill Sans MT"/>
          <w:b/>
          <w:bCs/>
          <w:sz w:val="24"/>
          <w:szCs w:val="24"/>
        </w:rPr>
        <w:lastRenderedPageBreak/>
        <w:t>Conciencia del riesgo:</w:t>
      </w:r>
      <w:r w:rsidRPr="00EE1C3E">
        <w:rPr>
          <w:rFonts w:ascii="Gill Sans MT" w:hAnsi="Gill Sans MT"/>
          <w:sz w:val="24"/>
          <w:szCs w:val="24"/>
        </w:rPr>
        <w:t xml:space="preserve"> Los conductores son conscientes de que utilizar el celular mientras conducen</w:t>
      </w:r>
      <w:r w:rsidR="0080041E">
        <w:rPr>
          <w:rFonts w:ascii="Gill Sans MT" w:hAnsi="Gill Sans MT"/>
          <w:sz w:val="24"/>
          <w:szCs w:val="24"/>
        </w:rPr>
        <w:t>,</w:t>
      </w:r>
      <w:r w:rsidRPr="00EE1C3E">
        <w:rPr>
          <w:rFonts w:ascii="Gill Sans MT" w:hAnsi="Gill Sans MT"/>
          <w:sz w:val="24"/>
          <w:szCs w:val="24"/>
        </w:rPr>
        <w:t xml:space="preserve"> aumenta el riesgo de </w:t>
      </w:r>
      <w:r w:rsidR="00EE1C3E" w:rsidRPr="00EE1C3E">
        <w:rPr>
          <w:rFonts w:ascii="Gill Sans MT" w:hAnsi="Gill Sans MT"/>
          <w:sz w:val="24"/>
          <w:szCs w:val="24"/>
        </w:rPr>
        <w:t xml:space="preserve">un </w:t>
      </w:r>
      <w:r w:rsidRPr="00EE1C3E">
        <w:rPr>
          <w:rFonts w:ascii="Gill Sans MT" w:hAnsi="Gill Sans MT"/>
          <w:sz w:val="24"/>
          <w:szCs w:val="24"/>
        </w:rPr>
        <w:t>accidente</w:t>
      </w:r>
      <w:r w:rsidR="00EE1C3E" w:rsidRPr="00EE1C3E">
        <w:rPr>
          <w:rFonts w:ascii="Gill Sans MT" w:hAnsi="Gill Sans MT"/>
          <w:sz w:val="24"/>
          <w:szCs w:val="24"/>
        </w:rPr>
        <w:t>; s</w:t>
      </w:r>
      <w:r w:rsidRPr="00EE1C3E">
        <w:rPr>
          <w:rFonts w:ascii="Gill Sans MT" w:hAnsi="Gill Sans MT"/>
          <w:sz w:val="24"/>
          <w:szCs w:val="24"/>
        </w:rPr>
        <w:t>in embargo, a pesar de este conocimiento, algunos conductores continúan utilizando el celular.</w:t>
      </w:r>
    </w:p>
    <w:p w14:paraId="3360E814" w14:textId="201CA3B5" w:rsidR="00CD2E17" w:rsidRDefault="002105C3" w:rsidP="00B26FDE">
      <w:pPr>
        <w:pStyle w:val="Prrafodelista"/>
        <w:numPr>
          <w:ilvl w:val="0"/>
          <w:numId w:val="18"/>
        </w:numPr>
        <w:tabs>
          <w:tab w:val="num" w:pos="720"/>
        </w:tabs>
        <w:spacing w:line="276" w:lineRule="auto"/>
        <w:jc w:val="both"/>
        <w:rPr>
          <w:rFonts w:ascii="Gill Sans MT" w:hAnsi="Gill Sans MT"/>
          <w:sz w:val="24"/>
          <w:szCs w:val="24"/>
        </w:rPr>
      </w:pPr>
      <w:r>
        <w:rPr>
          <w:rFonts w:ascii="Gill Sans MT" w:hAnsi="Gill Sans MT"/>
          <w:b/>
          <w:bCs/>
          <w:sz w:val="24"/>
          <w:szCs w:val="24"/>
        </w:rPr>
        <w:t>Apuesta por ser</w:t>
      </w:r>
      <w:r w:rsidR="00B26FDE" w:rsidRPr="00EE1C3E">
        <w:rPr>
          <w:rFonts w:ascii="Gill Sans MT" w:hAnsi="Gill Sans MT"/>
          <w:b/>
          <w:bCs/>
          <w:sz w:val="24"/>
          <w:szCs w:val="24"/>
        </w:rPr>
        <w:t xml:space="preserve"> la excepción </w:t>
      </w:r>
      <w:r w:rsidR="0080041E">
        <w:rPr>
          <w:rFonts w:ascii="Gill Sans MT" w:hAnsi="Gill Sans MT"/>
          <w:b/>
          <w:bCs/>
          <w:sz w:val="24"/>
          <w:szCs w:val="24"/>
        </w:rPr>
        <w:t>de la regla</w:t>
      </w:r>
      <w:r w:rsidR="00B26FDE" w:rsidRPr="00EE1C3E">
        <w:rPr>
          <w:rFonts w:ascii="Gill Sans MT" w:hAnsi="Gill Sans MT"/>
          <w:b/>
          <w:bCs/>
          <w:sz w:val="24"/>
          <w:szCs w:val="24"/>
        </w:rPr>
        <w:t>:</w:t>
      </w:r>
      <w:r w:rsidR="00B26FDE" w:rsidRPr="00EE1C3E">
        <w:rPr>
          <w:rFonts w:ascii="Gill Sans MT" w:hAnsi="Gill Sans MT"/>
          <w:sz w:val="24"/>
          <w:szCs w:val="24"/>
        </w:rPr>
        <w:t xml:space="preserve"> Una posible explicación para esta disonancia es que algunos conductores pueden creer que son </w:t>
      </w:r>
      <w:r w:rsidR="00EE1C3E">
        <w:rPr>
          <w:rFonts w:ascii="Gill Sans MT" w:hAnsi="Gill Sans MT"/>
          <w:sz w:val="24"/>
          <w:szCs w:val="24"/>
        </w:rPr>
        <w:t>l</w:t>
      </w:r>
      <w:r w:rsidR="00B26FDE" w:rsidRPr="00EE1C3E">
        <w:rPr>
          <w:rFonts w:ascii="Gill Sans MT" w:hAnsi="Gill Sans MT"/>
          <w:sz w:val="24"/>
          <w:szCs w:val="24"/>
        </w:rPr>
        <w:t>a excepción y que</w:t>
      </w:r>
      <w:r w:rsidR="00EE1C3E">
        <w:rPr>
          <w:rFonts w:ascii="Gill Sans MT" w:hAnsi="Gill Sans MT"/>
          <w:sz w:val="24"/>
          <w:szCs w:val="24"/>
        </w:rPr>
        <w:t xml:space="preserve"> por lo tanto a ellos</w:t>
      </w:r>
      <w:r w:rsidR="00B26FDE" w:rsidRPr="00EE1C3E">
        <w:rPr>
          <w:rFonts w:ascii="Gill Sans MT" w:hAnsi="Gill Sans MT"/>
          <w:sz w:val="24"/>
          <w:szCs w:val="24"/>
        </w:rPr>
        <w:t xml:space="preserve"> no les ocurrirá un accidente</w:t>
      </w:r>
      <w:r w:rsidR="00EE1C3E">
        <w:rPr>
          <w:rFonts w:ascii="Gill Sans MT" w:hAnsi="Gill Sans MT"/>
          <w:sz w:val="24"/>
          <w:szCs w:val="24"/>
        </w:rPr>
        <w:t>,</w:t>
      </w:r>
      <w:r w:rsidR="00B26FDE" w:rsidRPr="00EE1C3E">
        <w:rPr>
          <w:rFonts w:ascii="Gill Sans MT" w:hAnsi="Gill Sans MT"/>
          <w:sz w:val="24"/>
          <w:szCs w:val="24"/>
        </w:rPr>
        <w:t xml:space="preserve"> </w:t>
      </w:r>
      <w:r w:rsidR="00EE1C3E">
        <w:rPr>
          <w:rFonts w:ascii="Gill Sans MT" w:hAnsi="Gill Sans MT"/>
          <w:sz w:val="24"/>
          <w:szCs w:val="24"/>
        </w:rPr>
        <w:t>ya sea por</w:t>
      </w:r>
      <w:r w:rsidR="008B01AD">
        <w:rPr>
          <w:rFonts w:ascii="Gill Sans MT" w:hAnsi="Gill Sans MT"/>
          <w:sz w:val="24"/>
          <w:szCs w:val="24"/>
        </w:rPr>
        <w:t xml:space="preserve"> asumir que cuentan con una</w:t>
      </w:r>
      <w:r w:rsidR="00B26FDE" w:rsidRPr="00EE1C3E">
        <w:rPr>
          <w:rFonts w:ascii="Gill Sans MT" w:hAnsi="Gill Sans MT"/>
          <w:sz w:val="24"/>
          <w:szCs w:val="24"/>
        </w:rPr>
        <w:t xml:space="preserve"> habilidad </w:t>
      </w:r>
      <w:r w:rsidR="008B01AD">
        <w:rPr>
          <w:rFonts w:ascii="Gill Sans MT" w:hAnsi="Gill Sans MT"/>
          <w:sz w:val="24"/>
          <w:szCs w:val="24"/>
        </w:rPr>
        <w:t>desarrollada para</w:t>
      </w:r>
      <w:r w:rsidR="00B26FDE" w:rsidRPr="00EE1C3E">
        <w:rPr>
          <w:rFonts w:ascii="Gill Sans MT" w:hAnsi="Gill Sans MT"/>
          <w:sz w:val="24"/>
          <w:szCs w:val="24"/>
        </w:rPr>
        <w:t xml:space="preserve"> </w:t>
      </w:r>
      <w:r w:rsidR="008B01AD">
        <w:rPr>
          <w:rFonts w:ascii="Gill Sans MT" w:hAnsi="Gill Sans MT"/>
          <w:sz w:val="24"/>
          <w:szCs w:val="24"/>
        </w:rPr>
        <w:t>conducir y hacer otras tareas simultáneamente,</w:t>
      </w:r>
      <w:r w:rsidR="00B26FDE" w:rsidRPr="00EE1C3E">
        <w:rPr>
          <w:rFonts w:ascii="Gill Sans MT" w:hAnsi="Gill Sans MT"/>
          <w:sz w:val="24"/>
          <w:szCs w:val="24"/>
        </w:rPr>
        <w:t xml:space="preserve"> o su supuesta capacidad para mantenerse concentrados </w:t>
      </w:r>
      <w:r>
        <w:rPr>
          <w:rFonts w:ascii="Gill Sans MT" w:hAnsi="Gill Sans MT"/>
          <w:sz w:val="24"/>
          <w:szCs w:val="24"/>
        </w:rPr>
        <w:t>al conducir y usar</w:t>
      </w:r>
      <w:r w:rsidR="00B26FDE" w:rsidRPr="00EE1C3E">
        <w:rPr>
          <w:rFonts w:ascii="Gill Sans MT" w:hAnsi="Gill Sans MT"/>
          <w:sz w:val="24"/>
          <w:szCs w:val="24"/>
        </w:rPr>
        <w:t xml:space="preserve"> el celular. Esta percepción de invulnerabilidad </w:t>
      </w:r>
      <w:r w:rsidR="00CD2E17">
        <w:rPr>
          <w:rFonts w:ascii="Gill Sans MT" w:hAnsi="Gill Sans MT"/>
          <w:sz w:val="24"/>
          <w:szCs w:val="24"/>
        </w:rPr>
        <w:t>conduce directamente a desarrollar</w:t>
      </w:r>
      <w:r w:rsidR="00B26FDE" w:rsidRPr="00EE1C3E">
        <w:rPr>
          <w:rFonts w:ascii="Gill Sans MT" w:hAnsi="Gill Sans MT"/>
          <w:sz w:val="24"/>
          <w:szCs w:val="24"/>
        </w:rPr>
        <w:t xml:space="preserve"> comportamientos arriesgados</w:t>
      </w:r>
      <w:r w:rsidR="007622AE">
        <w:rPr>
          <w:rFonts w:ascii="Gill Sans MT" w:hAnsi="Gill Sans MT"/>
          <w:sz w:val="24"/>
          <w:szCs w:val="24"/>
        </w:rPr>
        <w:t xml:space="preserve"> y puede ser causante de siniestros viales</w:t>
      </w:r>
      <w:r w:rsidR="00B26FDE" w:rsidRPr="00EE1C3E">
        <w:rPr>
          <w:rFonts w:ascii="Gill Sans MT" w:hAnsi="Gill Sans MT"/>
          <w:sz w:val="24"/>
          <w:szCs w:val="24"/>
        </w:rPr>
        <w:t>.</w:t>
      </w:r>
    </w:p>
    <w:p w14:paraId="220821F2" w14:textId="58A4F3C6" w:rsidR="00B26FDE" w:rsidRDefault="00B26FDE" w:rsidP="00B26FDE">
      <w:pPr>
        <w:pStyle w:val="Prrafodelista"/>
        <w:numPr>
          <w:ilvl w:val="0"/>
          <w:numId w:val="18"/>
        </w:numPr>
        <w:tabs>
          <w:tab w:val="num" w:pos="720"/>
        </w:tabs>
        <w:spacing w:line="276" w:lineRule="auto"/>
        <w:jc w:val="both"/>
        <w:rPr>
          <w:rFonts w:ascii="Gill Sans MT" w:hAnsi="Gill Sans MT"/>
          <w:sz w:val="24"/>
          <w:szCs w:val="24"/>
        </w:rPr>
      </w:pPr>
      <w:r w:rsidRPr="00AA72B4">
        <w:rPr>
          <w:rFonts w:ascii="Gill Sans MT" w:hAnsi="Gill Sans MT"/>
          <w:b/>
          <w:bCs/>
          <w:sz w:val="24"/>
          <w:szCs w:val="24"/>
        </w:rPr>
        <w:t>Costumbre arraigada:</w:t>
      </w:r>
      <w:r w:rsidRPr="00CD2E17">
        <w:rPr>
          <w:rFonts w:ascii="Gill Sans MT" w:hAnsi="Gill Sans MT"/>
          <w:sz w:val="24"/>
          <w:szCs w:val="24"/>
        </w:rPr>
        <w:t xml:space="preserve"> El uso del celular en situaciones de conducción puede haberse convertido en una costumbre arraigada para algunas personas, lo que dificulta abandonarla incluso cuando son conscientes de los riesgos</w:t>
      </w:r>
      <w:r w:rsidR="00CD2E17">
        <w:rPr>
          <w:rFonts w:ascii="Gill Sans MT" w:hAnsi="Gill Sans MT"/>
          <w:sz w:val="24"/>
          <w:szCs w:val="24"/>
        </w:rPr>
        <w:t>, ya que está demostrado que</w:t>
      </w:r>
      <w:r w:rsidRPr="00CD2E17">
        <w:rPr>
          <w:rFonts w:ascii="Gill Sans MT" w:hAnsi="Gill Sans MT"/>
          <w:sz w:val="24"/>
          <w:szCs w:val="24"/>
        </w:rPr>
        <w:t xml:space="preserve"> </w:t>
      </w:r>
      <w:r w:rsidR="00CD2E17">
        <w:rPr>
          <w:rFonts w:ascii="Gill Sans MT" w:hAnsi="Gill Sans MT"/>
          <w:sz w:val="24"/>
          <w:szCs w:val="24"/>
        </w:rPr>
        <w:t>l</w:t>
      </w:r>
      <w:r w:rsidRPr="00CD2E17">
        <w:rPr>
          <w:rFonts w:ascii="Gill Sans MT" w:hAnsi="Gill Sans MT"/>
          <w:sz w:val="24"/>
          <w:szCs w:val="24"/>
        </w:rPr>
        <w:t xml:space="preserve">a fuerza de la costumbre puede superar la lógica y el conocimiento sobre la peligrosidad de </w:t>
      </w:r>
      <w:r w:rsidR="00AA72B4">
        <w:rPr>
          <w:rFonts w:ascii="Gill Sans MT" w:hAnsi="Gill Sans MT"/>
          <w:sz w:val="24"/>
          <w:szCs w:val="24"/>
        </w:rPr>
        <w:t>una</w:t>
      </w:r>
      <w:r w:rsidRPr="00CD2E17">
        <w:rPr>
          <w:rFonts w:ascii="Gill Sans MT" w:hAnsi="Gill Sans MT"/>
          <w:sz w:val="24"/>
          <w:szCs w:val="24"/>
        </w:rPr>
        <w:t xml:space="preserve"> </w:t>
      </w:r>
      <w:r w:rsidR="00AA72B4">
        <w:rPr>
          <w:rFonts w:ascii="Gill Sans MT" w:hAnsi="Gill Sans MT"/>
          <w:sz w:val="24"/>
          <w:szCs w:val="24"/>
        </w:rPr>
        <w:t>práctica de riesgo como ésta</w:t>
      </w:r>
      <w:r w:rsidRPr="00CD2E17">
        <w:rPr>
          <w:rFonts w:ascii="Gill Sans MT" w:hAnsi="Gill Sans MT"/>
          <w:sz w:val="24"/>
          <w:szCs w:val="24"/>
        </w:rPr>
        <w:t>.</w:t>
      </w:r>
    </w:p>
    <w:p w14:paraId="4B28D529" w14:textId="655885BD" w:rsidR="008C6437" w:rsidRPr="008C6437" w:rsidRDefault="008C6437" w:rsidP="008C6437">
      <w:pPr>
        <w:pStyle w:val="Prrafodelista"/>
        <w:numPr>
          <w:ilvl w:val="0"/>
          <w:numId w:val="18"/>
        </w:numPr>
        <w:tabs>
          <w:tab w:val="num" w:pos="720"/>
        </w:tabs>
        <w:spacing w:line="276" w:lineRule="auto"/>
        <w:jc w:val="both"/>
        <w:rPr>
          <w:rFonts w:ascii="Gill Sans MT" w:hAnsi="Gill Sans MT"/>
          <w:sz w:val="24"/>
          <w:szCs w:val="24"/>
        </w:rPr>
      </w:pPr>
      <w:r w:rsidRPr="008C6437">
        <w:rPr>
          <w:rFonts w:ascii="Gill Sans MT" w:hAnsi="Gill Sans MT"/>
          <w:b/>
          <w:bCs/>
          <w:sz w:val="24"/>
          <w:szCs w:val="24"/>
        </w:rPr>
        <w:t>Dificultad para resistir</w:t>
      </w:r>
      <w:r>
        <w:rPr>
          <w:rFonts w:ascii="Gill Sans MT" w:hAnsi="Gill Sans MT"/>
          <w:b/>
          <w:bCs/>
          <w:sz w:val="24"/>
          <w:szCs w:val="24"/>
        </w:rPr>
        <w:t xml:space="preserve"> a</w:t>
      </w:r>
      <w:r w:rsidRPr="008C6437">
        <w:rPr>
          <w:rFonts w:ascii="Gill Sans MT" w:hAnsi="Gill Sans MT"/>
          <w:b/>
          <w:bCs/>
          <w:sz w:val="24"/>
          <w:szCs w:val="24"/>
        </w:rPr>
        <w:t xml:space="preserve"> la tentación:</w:t>
      </w:r>
      <w:r w:rsidRPr="008C6437">
        <w:rPr>
          <w:rFonts w:ascii="Gill Sans MT" w:hAnsi="Gill Sans MT"/>
          <w:sz w:val="24"/>
          <w:szCs w:val="24"/>
        </w:rPr>
        <w:t xml:space="preserve"> La disponibilidad constante del teléfono celular y la tentación de responder a mensajes o llamadas pueden ser difíciles de resistir, incluso para aquellos que son conscientes de los riesgos. La presión de la sociedad y la necesidad percibida de estar siempre conectados también pueden contribuir a esta disonancia.</w:t>
      </w:r>
    </w:p>
    <w:bookmarkEnd w:id="30"/>
    <w:p w14:paraId="34618A29" w14:textId="46468B3F" w:rsidR="00AA72B4" w:rsidRDefault="00A03A56" w:rsidP="00A03A56">
      <w:pPr>
        <w:tabs>
          <w:tab w:val="num" w:pos="720"/>
        </w:tabs>
        <w:spacing w:line="276" w:lineRule="auto"/>
        <w:jc w:val="both"/>
        <w:rPr>
          <w:rFonts w:ascii="Gill Sans MT" w:hAnsi="Gill Sans MT"/>
          <w:sz w:val="24"/>
          <w:szCs w:val="24"/>
        </w:rPr>
      </w:pPr>
      <w:r w:rsidRPr="00A03A56">
        <w:rPr>
          <w:rFonts w:ascii="Gill Sans MT" w:hAnsi="Gill Sans MT"/>
          <w:sz w:val="24"/>
          <w:szCs w:val="24"/>
        </w:rPr>
        <w:t>Para reducir esta brecha</w:t>
      </w:r>
      <w:r>
        <w:rPr>
          <w:rFonts w:ascii="Gill Sans MT" w:hAnsi="Gill Sans MT"/>
          <w:sz w:val="24"/>
          <w:szCs w:val="24"/>
        </w:rPr>
        <w:t xml:space="preserve"> entre </w:t>
      </w:r>
      <w:r w:rsidR="00316E7D" w:rsidRPr="00873CF1">
        <w:rPr>
          <w:rFonts w:ascii="Gill Sans MT" w:hAnsi="Gill Sans MT"/>
          <w:sz w:val="24"/>
          <w:szCs w:val="24"/>
        </w:rPr>
        <w:t xml:space="preserve">lo que </w:t>
      </w:r>
      <w:r w:rsidR="00316E7D">
        <w:rPr>
          <w:rFonts w:ascii="Gill Sans MT" w:hAnsi="Gill Sans MT"/>
          <w:sz w:val="24"/>
          <w:szCs w:val="24"/>
        </w:rPr>
        <w:t xml:space="preserve">se sabe </w:t>
      </w:r>
      <w:r w:rsidR="00316E7D" w:rsidRPr="00873CF1">
        <w:rPr>
          <w:rFonts w:ascii="Gill Sans MT" w:hAnsi="Gill Sans MT"/>
          <w:sz w:val="24"/>
          <w:szCs w:val="24"/>
        </w:rPr>
        <w:t xml:space="preserve">que es correcto y lo que </w:t>
      </w:r>
      <w:r w:rsidR="00316E7D">
        <w:rPr>
          <w:rFonts w:ascii="Gill Sans MT" w:hAnsi="Gill Sans MT"/>
          <w:sz w:val="24"/>
          <w:szCs w:val="24"/>
        </w:rPr>
        <w:t xml:space="preserve">se </w:t>
      </w:r>
      <w:r w:rsidR="00316E7D" w:rsidRPr="00873CF1">
        <w:rPr>
          <w:rFonts w:ascii="Gill Sans MT" w:hAnsi="Gill Sans MT"/>
          <w:sz w:val="24"/>
          <w:szCs w:val="24"/>
        </w:rPr>
        <w:t>hace en</w:t>
      </w:r>
      <w:r w:rsidR="00316E7D">
        <w:rPr>
          <w:rFonts w:ascii="Gill Sans MT" w:hAnsi="Gill Sans MT"/>
          <w:sz w:val="24"/>
          <w:szCs w:val="24"/>
        </w:rPr>
        <w:t xml:space="preserve"> la</w:t>
      </w:r>
      <w:r w:rsidR="00316E7D" w:rsidRPr="00873CF1">
        <w:rPr>
          <w:rFonts w:ascii="Gill Sans MT" w:hAnsi="Gill Sans MT"/>
          <w:sz w:val="24"/>
          <w:szCs w:val="24"/>
        </w:rPr>
        <w:t xml:space="preserve"> realidad</w:t>
      </w:r>
      <w:r w:rsidRPr="00A03A56">
        <w:rPr>
          <w:rFonts w:ascii="Gill Sans MT" w:hAnsi="Gill Sans MT"/>
          <w:sz w:val="24"/>
          <w:szCs w:val="24"/>
        </w:rPr>
        <w:t xml:space="preserve">, es fundamental </w:t>
      </w:r>
      <w:r w:rsidRPr="00A9344E">
        <w:rPr>
          <w:rFonts w:ascii="Gill Sans MT" w:hAnsi="Gill Sans MT"/>
          <w:b/>
          <w:bCs/>
          <w:sz w:val="24"/>
          <w:szCs w:val="24"/>
        </w:rPr>
        <w:t xml:space="preserve">proporcionar información sobre los riesgos, </w:t>
      </w:r>
      <w:r w:rsidR="00316E7D" w:rsidRPr="00A9344E">
        <w:rPr>
          <w:rFonts w:ascii="Gill Sans MT" w:hAnsi="Gill Sans MT"/>
          <w:b/>
          <w:bCs/>
          <w:sz w:val="24"/>
          <w:szCs w:val="24"/>
        </w:rPr>
        <w:t>pero</w:t>
      </w:r>
      <w:r w:rsidRPr="00A9344E">
        <w:rPr>
          <w:rFonts w:ascii="Gill Sans MT" w:hAnsi="Gill Sans MT"/>
          <w:b/>
          <w:bCs/>
          <w:sz w:val="24"/>
          <w:szCs w:val="24"/>
        </w:rPr>
        <w:t xml:space="preserve"> también </w:t>
      </w:r>
      <w:r w:rsidR="0007431F" w:rsidRPr="00A9344E">
        <w:rPr>
          <w:rFonts w:ascii="Gill Sans MT" w:hAnsi="Gill Sans MT"/>
          <w:b/>
          <w:bCs/>
          <w:sz w:val="24"/>
          <w:szCs w:val="24"/>
        </w:rPr>
        <w:t>trabajar sobre</w:t>
      </w:r>
      <w:r w:rsidRPr="00A9344E">
        <w:rPr>
          <w:rFonts w:ascii="Gill Sans MT" w:hAnsi="Gill Sans MT"/>
          <w:b/>
          <w:bCs/>
          <w:sz w:val="24"/>
          <w:szCs w:val="24"/>
        </w:rPr>
        <w:t xml:space="preserve"> las creencias subyacentes, las costumbres arraigadas y la percepción de invulnerabilidad personal</w:t>
      </w:r>
      <w:r w:rsidRPr="00A03A56">
        <w:rPr>
          <w:rFonts w:ascii="Gill Sans MT" w:hAnsi="Gill Sans MT"/>
          <w:sz w:val="24"/>
          <w:szCs w:val="24"/>
        </w:rPr>
        <w:t xml:space="preserve"> que pueden estar </w:t>
      </w:r>
      <w:r w:rsidR="00A9344E">
        <w:rPr>
          <w:rFonts w:ascii="Gill Sans MT" w:hAnsi="Gill Sans MT"/>
          <w:sz w:val="24"/>
          <w:szCs w:val="24"/>
        </w:rPr>
        <w:t>detrás</w:t>
      </w:r>
      <w:r w:rsidRPr="00A03A56">
        <w:rPr>
          <w:rFonts w:ascii="Gill Sans MT" w:hAnsi="Gill Sans MT"/>
          <w:sz w:val="24"/>
          <w:szCs w:val="24"/>
        </w:rPr>
        <w:t xml:space="preserve"> </w:t>
      </w:r>
      <w:r w:rsidR="00A9344E">
        <w:rPr>
          <w:rFonts w:ascii="Gill Sans MT" w:hAnsi="Gill Sans MT"/>
          <w:sz w:val="24"/>
          <w:szCs w:val="24"/>
        </w:rPr>
        <w:t xml:space="preserve">de </w:t>
      </w:r>
      <w:r w:rsidRPr="00A03A56">
        <w:rPr>
          <w:rFonts w:ascii="Gill Sans MT" w:hAnsi="Gill Sans MT"/>
          <w:sz w:val="24"/>
          <w:szCs w:val="24"/>
        </w:rPr>
        <w:t>esta conducta</w:t>
      </w:r>
      <w:r w:rsidR="00A9344E">
        <w:rPr>
          <w:rFonts w:ascii="Gill Sans MT" w:hAnsi="Gill Sans MT"/>
          <w:sz w:val="24"/>
          <w:szCs w:val="24"/>
        </w:rPr>
        <w:t xml:space="preserve"> de riesgo</w:t>
      </w:r>
      <w:r w:rsidRPr="00A03A56">
        <w:rPr>
          <w:rFonts w:ascii="Gill Sans MT" w:hAnsi="Gill Sans MT"/>
          <w:sz w:val="24"/>
          <w:szCs w:val="24"/>
        </w:rPr>
        <w:t>.</w:t>
      </w:r>
    </w:p>
    <w:p w14:paraId="1B58D3EB" w14:textId="0A3367FB" w:rsidR="009077EE" w:rsidRPr="00A03A56" w:rsidRDefault="009077EE" w:rsidP="00A03A56">
      <w:pPr>
        <w:tabs>
          <w:tab w:val="num" w:pos="720"/>
        </w:tabs>
        <w:spacing w:line="276" w:lineRule="auto"/>
        <w:jc w:val="both"/>
        <w:rPr>
          <w:rFonts w:ascii="Gill Sans MT" w:hAnsi="Gill Sans MT"/>
          <w:sz w:val="24"/>
          <w:szCs w:val="24"/>
        </w:rPr>
      </w:pPr>
      <w:r w:rsidRPr="009077EE">
        <w:rPr>
          <w:rFonts w:ascii="Gill Sans MT" w:hAnsi="Gill Sans MT"/>
          <w:sz w:val="24"/>
          <w:szCs w:val="24"/>
        </w:rPr>
        <w:t>Las campañas</w:t>
      </w:r>
      <w:r>
        <w:rPr>
          <w:rFonts w:ascii="Gill Sans MT" w:hAnsi="Gill Sans MT"/>
          <w:sz w:val="24"/>
          <w:szCs w:val="24"/>
        </w:rPr>
        <w:t xml:space="preserve"> de comunicación</w:t>
      </w:r>
      <w:r w:rsidRPr="009077EE">
        <w:rPr>
          <w:rFonts w:ascii="Gill Sans MT" w:hAnsi="Gill Sans MT"/>
          <w:sz w:val="24"/>
          <w:szCs w:val="24"/>
        </w:rPr>
        <w:t xml:space="preserve"> que explican claramente qué comportamiento específico </w:t>
      </w:r>
      <w:r w:rsidR="006E0E20" w:rsidRPr="009077EE">
        <w:rPr>
          <w:rFonts w:ascii="Gill Sans MT" w:hAnsi="Gill Sans MT"/>
          <w:sz w:val="24"/>
          <w:szCs w:val="24"/>
        </w:rPr>
        <w:t>deben</w:t>
      </w:r>
      <w:r w:rsidRPr="009077EE">
        <w:rPr>
          <w:rFonts w:ascii="Gill Sans MT" w:hAnsi="Gill Sans MT"/>
          <w:sz w:val="24"/>
          <w:szCs w:val="24"/>
        </w:rPr>
        <w:t xml:space="preserve"> cambiarse y por qué es importante hacerlo tienden a lograr un mayor impacto en la modificación de conductas en comparación con aquellas que simplemente</w:t>
      </w:r>
      <w:r w:rsidR="00F05DBF" w:rsidRPr="00F05DBF">
        <w:rPr>
          <w:rFonts w:ascii="Gill Sans MT" w:hAnsi="Gill Sans MT"/>
          <w:sz w:val="24"/>
          <w:szCs w:val="24"/>
        </w:rPr>
        <w:t xml:space="preserve"> animan a las personas a ser más cuidadosas en términos generales</w:t>
      </w:r>
      <w:r w:rsidR="00F05DBF">
        <w:rPr>
          <w:rFonts w:ascii="Gill Sans MT" w:hAnsi="Gill Sans MT"/>
          <w:sz w:val="24"/>
          <w:szCs w:val="24"/>
        </w:rPr>
        <w:t>.</w:t>
      </w:r>
    </w:p>
    <w:p w14:paraId="25317E09" w14:textId="54B74B59" w:rsidR="002658F1" w:rsidRPr="002658F1" w:rsidRDefault="002658F1" w:rsidP="002658F1">
      <w:pPr>
        <w:tabs>
          <w:tab w:val="num" w:pos="720"/>
        </w:tabs>
        <w:spacing w:line="276" w:lineRule="auto"/>
        <w:jc w:val="both"/>
        <w:rPr>
          <w:rFonts w:ascii="Gill Sans MT" w:hAnsi="Gill Sans MT"/>
          <w:b/>
          <w:bCs/>
          <w:sz w:val="24"/>
          <w:szCs w:val="24"/>
        </w:rPr>
      </w:pPr>
      <w:r w:rsidRPr="002658F1">
        <w:rPr>
          <w:rFonts w:ascii="Gill Sans MT" w:hAnsi="Gill Sans MT"/>
          <w:b/>
          <w:bCs/>
          <w:sz w:val="24"/>
          <w:szCs w:val="24"/>
        </w:rPr>
        <w:t>El pasajero como agente de cambio</w:t>
      </w:r>
    </w:p>
    <w:p w14:paraId="06FF5914" w14:textId="172ACAE8" w:rsidR="002658F1" w:rsidRPr="00363720" w:rsidRDefault="002658F1" w:rsidP="002658F1">
      <w:pPr>
        <w:tabs>
          <w:tab w:val="num" w:pos="720"/>
        </w:tabs>
        <w:spacing w:line="276" w:lineRule="auto"/>
        <w:jc w:val="both"/>
        <w:rPr>
          <w:rFonts w:ascii="Gill Sans MT" w:hAnsi="Gill Sans MT"/>
          <w:sz w:val="24"/>
          <w:szCs w:val="24"/>
        </w:rPr>
      </w:pPr>
      <w:r w:rsidRPr="00653B5E">
        <w:rPr>
          <w:rFonts w:ascii="Gill Sans MT" w:hAnsi="Gill Sans MT"/>
          <w:sz w:val="24"/>
          <w:szCs w:val="24"/>
        </w:rPr>
        <w:t xml:space="preserve">La contribución del pasajero es fundamental para </w:t>
      </w:r>
      <w:r w:rsidR="00CF3A56">
        <w:rPr>
          <w:rFonts w:ascii="Gill Sans MT" w:hAnsi="Gill Sans MT"/>
          <w:sz w:val="24"/>
          <w:szCs w:val="24"/>
        </w:rPr>
        <w:t>disminuir</w:t>
      </w:r>
      <w:r w:rsidRPr="00653B5E">
        <w:rPr>
          <w:rFonts w:ascii="Gill Sans MT" w:hAnsi="Gill Sans MT"/>
          <w:sz w:val="24"/>
          <w:szCs w:val="24"/>
        </w:rPr>
        <w:t xml:space="preserve"> este problema</w:t>
      </w:r>
      <w:r w:rsidR="00CF3A56">
        <w:rPr>
          <w:rFonts w:ascii="Gill Sans MT" w:hAnsi="Gill Sans MT"/>
          <w:sz w:val="24"/>
          <w:szCs w:val="24"/>
        </w:rPr>
        <w:t>. S</w:t>
      </w:r>
      <w:r w:rsidRPr="00653B5E">
        <w:rPr>
          <w:rFonts w:ascii="Gill Sans MT" w:hAnsi="Gill Sans MT"/>
          <w:sz w:val="24"/>
          <w:szCs w:val="24"/>
        </w:rPr>
        <w:t>in embargo, se observa que frecuentemente no está desempeñando su papel como copiloto vigilante</w:t>
      </w:r>
      <w:r w:rsidR="00CF3A56">
        <w:rPr>
          <w:rFonts w:ascii="Gill Sans MT" w:hAnsi="Gill Sans MT"/>
          <w:sz w:val="24"/>
          <w:szCs w:val="24"/>
        </w:rPr>
        <w:t>, ya que</w:t>
      </w:r>
      <w:r w:rsidRPr="00653B5E">
        <w:rPr>
          <w:rFonts w:ascii="Gill Sans MT" w:hAnsi="Gill Sans MT"/>
          <w:sz w:val="24"/>
          <w:szCs w:val="24"/>
        </w:rPr>
        <w:t xml:space="preserve"> muchas ocasiones, el pasajero se encuentra distraído y adopta una actitud pasiva en lo que respecta a desalentar el uso del celular por parte del conductor.</w:t>
      </w:r>
    </w:p>
    <w:p w14:paraId="3507D447" w14:textId="5D1DAA42" w:rsidR="00411BD2" w:rsidRDefault="00954AEE" w:rsidP="00E055ED">
      <w:pPr>
        <w:tabs>
          <w:tab w:val="num" w:pos="720"/>
        </w:tabs>
        <w:spacing w:line="276" w:lineRule="auto"/>
        <w:jc w:val="both"/>
        <w:rPr>
          <w:rFonts w:ascii="Gill Sans MT" w:hAnsi="Gill Sans MT"/>
          <w:b/>
          <w:bCs/>
          <w:sz w:val="24"/>
          <w:szCs w:val="24"/>
        </w:rPr>
      </w:pPr>
      <w:r>
        <w:rPr>
          <w:rFonts w:ascii="Gill Sans MT" w:hAnsi="Gill Sans MT"/>
          <w:sz w:val="24"/>
          <w:szCs w:val="24"/>
        </w:rPr>
        <w:t>E</w:t>
      </w:r>
      <w:r w:rsidR="0007431F">
        <w:rPr>
          <w:rFonts w:ascii="Gill Sans MT" w:hAnsi="Gill Sans MT"/>
          <w:sz w:val="24"/>
          <w:szCs w:val="24"/>
        </w:rPr>
        <w:t>n este sentido, la encuesta destaca</w:t>
      </w:r>
      <w:r w:rsidR="003A0A0D" w:rsidRPr="003A0A0D">
        <w:rPr>
          <w:rFonts w:ascii="Gill Sans MT" w:hAnsi="Gill Sans MT"/>
          <w:sz w:val="24"/>
          <w:szCs w:val="24"/>
        </w:rPr>
        <w:t xml:space="preserve"> que </w:t>
      </w:r>
      <w:r w:rsidR="003A0A0D" w:rsidRPr="008C6437">
        <w:rPr>
          <w:rFonts w:ascii="Gill Sans MT" w:hAnsi="Gill Sans MT"/>
          <w:b/>
          <w:bCs/>
          <w:sz w:val="24"/>
          <w:szCs w:val="24"/>
        </w:rPr>
        <w:t>la presencia de un acompañante parece influir positivamente en el comportamiento del conductor, contribuyendo a reducir el riesgo asociado con esta conducta.</w:t>
      </w:r>
    </w:p>
    <w:p w14:paraId="56198882" w14:textId="12DAA9BA" w:rsidR="00FB04EB" w:rsidRDefault="00FB04EB" w:rsidP="00E055ED">
      <w:pPr>
        <w:tabs>
          <w:tab w:val="num" w:pos="720"/>
        </w:tabs>
        <w:spacing w:line="276" w:lineRule="auto"/>
        <w:jc w:val="both"/>
        <w:rPr>
          <w:rFonts w:ascii="Gill Sans MT" w:hAnsi="Gill Sans MT"/>
          <w:sz w:val="24"/>
          <w:szCs w:val="24"/>
        </w:rPr>
      </w:pPr>
      <w:r w:rsidRPr="00FB04EB">
        <w:rPr>
          <w:rFonts w:ascii="Gill Sans MT" w:hAnsi="Gill Sans MT"/>
          <w:sz w:val="24"/>
          <w:szCs w:val="24"/>
        </w:rPr>
        <w:t>En</w:t>
      </w:r>
      <w:r>
        <w:rPr>
          <w:rFonts w:ascii="Gill Sans MT" w:hAnsi="Gill Sans MT"/>
          <w:sz w:val="24"/>
          <w:szCs w:val="24"/>
        </w:rPr>
        <w:t xml:space="preserve"> consecuencia, se vuelve </w:t>
      </w:r>
      <w:r w:rsidR="001F5DEF">
        <w:rPr>
          <w:rFonts w:ascii="Gill Sans MT" w:hAnsi="Gill Sans MT"/>
          <w:sz w:val="24"/>
          <w:szCs w:val="24"/>
        </w:rPr>
        <w:t>fundamental</w:t>
      </w:r>
      <w:r>
        <w:rPr>
          <w:rFonts w:ascii="Gill Sans MT" w:hAnsi="Gill Sans MT"/>
          <w:sz w:val="24"/>
          <w:szCs w:val="24"/>
        </w:rPr>
        <w:t xml:space="preserve"> fomentar un papel más activo del acompañante y de los pasajeros</w:t>
      </w:r>
      <w:r w:rsidR="00AB0770">
        <w:rPr>
          <w:rFonts w:ascii="Gill Sans MT" w:hAnsi="Gill Sans MT"/>
          <w:sz w:val="24"/>
          <w:szCs w:val="24"/>
        </w:rPr>
        <w:t xml:space="preserve">, para invitarlos a </w:t>
      </w:r>
      <w:r w:rsidR="001F5DEF">
        <w:rPr>
          <w:rFonts w:ascii="Gill Sans MT" w:hAnsi="Gill Sans MT"/>
          <w:sz w:val="24"/>
          <w:szCs w:val="24"/>
        </w:rPr>
        <w:t>vigilar e incluso desalentar</w:t>
      </w:r>
      <w:r w:rsidR="00AB0770">
        <w:rPr>
          <w:rFonts w:ascii="Gill Sans MT" w:hAnsi="Gill Sans MT"/>
          <w:sz w:val="24"/>
          <w:szCs w:val="24"/>
        </w:rPr>
        <w:t xml:space="preserve"> el uso del celular al conducir</w:t>
      </w:r>
      <w:r w:rsidR="00770496">
        <w:rPr>
          <w:rFonts w:ascii="Gill Sans MT" w:hAnsi="Gill Sans MT"/>
          <w:sz w:val="24"/>
          <w:szCs w:val="24"/>
        </w:rPr>
        <w:t xml:space="preserve">. </w:t>
      </w:r>
      <w:r w:rsidR="00770496" w:rsidRPr="00770496">
        <w:rPr>
          <w:rFonts w:ascii="Gill Sans MT" w:hAnsi="Gill Sans MT"/>
          <w:sz w:val="24"/>
          <w:szCs w:val="24"/>
        </w:rPr>
        <w:t xml:space="preserve">La toma de </w:t>
      </w:r>
      <w:r w:rsidR="00770496" w:rsidRPr="00770496">
        <w:rPr>
          <w:rFonts w:ascii="Gill Sans MT" w:hAnsi="Gill Sans MT"/>
          <w:sz w:val="24"/>
          <w:szCs w:val="24"/>
        </w:rPr>
        <w:lastRenderedPageBreak/>
        <w:t xml:space="preserve">conciencia y la colaboración activa entre conductores y </w:t>
      </w:r>
      <w:r w:rsidR="00770496">
        <w:rPr>
          <w:rFonts w:ascii="Gill Sans MT" w:hAnsi="Gill Sans MT"/>
          <w:sz w:val="24"/>
          <w:szCs w:val="24"/>
        </w:rPr>
        <w:t>acompañantes</w:t>
      </w:r>
      <w:r w:rsidR="00770496" w:rsidRPr="00770496">
        <w:rPr>
          <w:rFonts w:ascii="Gill Sans MT" w:hAnsi="Gill Sans MT"/>
          <w:sz w:val="24"/>
          <w:szCs w:val="24"/>
        </w:rPr>
        <w:t xml:space="preserve"> pueden marcar una diferencia significativa</w:t>
      </w:r>
      <w:r w:rsidR="00F05AE5">
        <w:rPr>
          <w:rFonts w:ascii="Gill Sans MT" w:hAnsi="Gill Sans MT"/>
          <w:sz w:val="24"/>
          <w:szCs w:val="24"/>
        </w:rPr>
        <w:t xml:space="preserve"> en la reducción de siniestros viales y a favor de una mayor seguridad vial en las calles y carreteras.</w:t>
      </w:r>
    </w:p>
    <w:p w14:paraId="41892184" w14:textId="2F8D20B7" w:rsidR="006E0E20" w:rsidRPr="006E0E20" w:rsidRDefault="006E0E20" w:rsidP="00E055ED">
      <w:pPr>
        <w:tabs>
          <w:tab w:val="num" w:pos="720"/>
        </w:tabs>
        <w:spacing w:line="276" w:lineRule="auto"/>
        <w:jc w:val="both"/>
        <w:rPr>
          <w:rFonts w:ascii="Gill Sans MT" w:hAnsi="Gill Sans MT"/>
          <w:b/>
          <w:bCs/>
          <w:sz w:val="24"/>
          <w:szCs w:val="24"/>
        </w:rPr>
      </w:pPr>
      <w:r>
        <w:rPr>
          <w:rFonts w:ascii="Gill Sans MT" w:hAnsi="Gill Sans MT"/>
          <w:b/>
          <w:bCs/>
          <w:sz w:val="24"/>
          <w:szCs w:val="24"/>
        </w:rPr>
        <w:t>Aplica</w:t>
      </w:r>
      <w:r w:rsidR="00B44BB3">
        <w:rPr>
          <w:rFonts w:ascii="Gill Sans MT" w:hAnsi="Gill Sans MT"/>
          <w:b/>
          <w:bCs/>
          <w:sz w:val="24"/>
          <w:szCs w:val="24"/>
        </w:rPr>
        <w:t>ción del</w:t>
      </w:r>
      <w:r>
        <w:rPr>
          <w:rFonts w:ascii="Gill Sans MT" w:hAnsi="Gill Sans MT"/>
          <w:b/>
          <w:bCs/>
          <w:sz w:val="24"/>
          <w:szCs w:val="24"/>
        </w:rPr>
        <w:t xml:space="preserve"> </w:t>
      </w:r>
      <w:r w:rsidRPr="006E0E20">
        <w:rPr>
          <w:rFonts w:ascii="Gill Sans MT" w:hAnsi="Gill Sans MT"/>
          <w:b/>
          <w:bCs/>
          <w:sz w:val="24"/>
          <w:szCs w:val="24"/>
        </w:rPr>
        <w:t>Enfoque de Sistemas Seguros</w:t>
      </w:r>
    </w:p>
    <w:p w14:paraId="7DC647C5" w14:textId="0B559C40" w:rsidR="00F54668" w:rsidRDefault="006E0E20" w:rsidP="00B44BB3">
      <w:pPr>
        <w:shd w:val="clear" w:color="auto" w:fill="FFFFFF" w:themeFill="background1"/>
        <w:spacing w:line="276" w:lineRule="auto"/>
        <w:jc w:val="both"/>
        <w:rPr>
          <w:rFonts w:ascii="Gill Sans MT" w:hAnsi="Gill Sans MT"/>
          <w:sz w:val="24"/>
          <w:szCs w:val="24"/>
        </w:rPr>
      </w:pPr>
      <w:r w:rsidRPr="00B44BB3">
        <w:rPr>
          <w:rFonts w:ascii="Gill Sans MT" w:hAnsi="Gill Sans MT"/>
          <w:sz w:val="24"/>
          <w:szCs w:val="24"/>
        </w:rPr>
        <w:t>A diferencia del enfoque tradicional</w:t>
      </w:r>
      <w:r w:rsidR="00C544D0">
        <w:rPr>
          <w:rFonts w:ascii="Gill Sans MT" w:hAnsi="Gill Sans MT"/>
          <w:sz w:val="24"/>
          <w:szCs w:val="24"/>
        </w:rPr>
        <w:t xml:space="preserve"> de seguridad vial</w:t>
      </w:r>
      <w:r w:rsidRPr="00B44BB3">
        <w:rPr>
          <w:rFonts w:ascii="Gill Sans MT" w:hAnsi="Gill Sans MT"/>
          <w:sz w:val="24"/>
          <w:szCs w:val="24"/>
        </w:rPr>
        <w:t xml:space="preserve">, en el que predomina la realización de campañas e intervenciones dirigidas </w:t>
      </w:r>
      <w:r w:rsidR="00B44BB3">
        <w:rPr>
          <w:rFonts w:ascii="Gill Sans MT" w:hAnsi="Gill Sans MT"/>
          <w:sz w:val="24"/>
          <w:szCs w:val="24"/>
        </w:rPr>
        <w:t xml:space="preserve">casi </w:t>
      </w:r>
      <w:r w:rsidRPr="00B44BB3">
        <w:rPr>
          <w:rFonts w:ascii="Gill Sans MT" w:hAnsi="Gill Sans MT"/>
          <w:sz w:val="24"/>
          <w:szCs w:val="24"/>
        </w:rPr>
        <w:t>de manera exclusiva a</w:t>
      </w:r>
      <w:r w:rsidR="00B44BB3">
        <w:rPr>
          <w:rFonts w:ascii="Gill Sans MT" w:hAnsi="Gill Sans MT"/>
          <w:sz w:val="24"/>
          <w:szCs w:val="24"/>
        </w:rPr>
        <w:t xml:space="preserve"> la protección de</w:t>
      </w:r>
      <w:r w:rsidRPr="00B44BB3">
        <w:rPr>
          <w:rFonts w:ascii="Gill Sans MT" w:hAnsi="Gill Sans MT"/>
          <w:sz w:val="24"/>
          <w:szCs w:val="24"/>
        </w:rPr>
        <w:t xml:space="preserve"> los conductores de vehículos, el Enfoque de Sistemas Seguros que impulsa el segundo dec</w:t>
      </w:r>
      <w:r w:rsidR="00F54668" w:rsidRPr="00B44BB3">
        <w:rPr>
          <w:rFonts w:ascii="Gill Sans MT" w:hAnsi="Gill Sans MT"/>
          <w:sz w:val="24"/>
          <w:szCs w:val="24"/>
        </w:rPr>
        <w:t>enio</w:t>
      </w:r>
      <w:r w:rsidR="00B44BB3" w:rsidRPr="00B44BB3">
        <w:rPr>
          <w:rFonts w:ascii="Gill Sans MT" w:hAnsi="Gill Sans MT"/>
          <w:sz w:val="24"/>
          <w:szCs w:val="24"/>
        </w:rPr>
        <w:t xml:space="preserve"> de acción, destaca como eje central</w:t>
      </w:r>
      <w:r w:rsidR="00F54668" w:rsidRPr="00B44BB3">
        <w:rPr>
          <w:rFonts w:ascii="Gill Sans MT" w:hAnsi="Gill Sans MT"/>
          <w:sz w:val="24"/>
          <w:szCs w:val="24"/>
        </w:rPr>
        <w:t xml:space="preserve"> </w:t>
      </w:r>
      <w:r w:rsidR="00B44BB3">
        <w:rPr>
          <w:rFonts w:ascii="Gill Sans MT" w:hAnsi="Gill Sans MT"/>
          <w:sz w:val="24"/>
          <w:szCs w:val="24"/>
        </w:rPr>
        <w:t xml:space="preserve">la necesidad de </w:t>
      </w:r>
      <w:r w:rsidR="00F54668" w:rsidRPr="00B44BB3">
        <w:rPr>
          <w:rFonts w:ascii="Gill Sans MT" w:hAnsi="Gill Sans MT"/>
          <w:sz w:val="24"/>
          <w:szCs w:val="24"/>
        </w:rPr>
        <w:t>proteger a los usuarios vulnerables de las vías, como peatones, ciclistas y motociclistas. Estos grupos enfrentan un mayor riesgo de sufrir lesiones graves o fatales en caso de accidentes y requieren medidas específicas de seguridad vial.</w:t>
      </w:r>
    </w:p>
    <w:p w14:paraId="59FA98D7" w14:textId="49689BB5" w:rsidR="00F54668" w:rsidRPr="00FB04EB" w:rsidRDefault="00B44BB3" w:rsidP="00B44BB3">
      <w:pPr>
        <w:shd w:val="clear" w:color="auto" w:fill="FFFFFF" w:themeFill="background1"/>
        <w:spacing w:line="276" w:lineRule="auto"/>
        <w:jc w:val="both"/>
        <w:rPr>
          <w:rFonts w:ascii="Gill Sans MT" w:hAnsi="Gill Sans MT"/>
          <w:sz w:val="24"/>
          <w:szCs w:val="24"/>
        </w:rPr>
      </w:pPr>
      <w:r>
        <w:rPr>
          <w:rFonts w:ascii="Gill Sans MT" w:hAnsi="Gill Sans MT"/>
          <w:sz w:val="24"/>
          <w:szCs w:val="24"/>
        </w:rPr>
        <w:t xml:space="preserve">En este sentido, </w:t>
      </w:r>
      <w:bookmarkStart w:id="31" w:name="_Hlk146738447"/>
      <w:r>
        <w:rPr>
          <w:rFonts w:ascii="Gill Sans MT" w:hAnsi="Gill Sans MT"/>
          <w:sz w:val="24"/>
          <w:szCs w:val="24"/>
        </w:rPr>
        <w:t>el diseño de políticas, programas y campañas, deben considerar las causas y consecuencias de utilizar el celular durante la conducción y su impacto, en términos de daños a la salud, como lesiones graves, discapacidades y defunciones</w:t>
      </w:r>
      <w:r w:rsidR="002A531D">
        <w:rPr>
          <w:rFonts w:ascii="Gill Sans MT" w:hAnsi="Gill Sans MT"/>
          <w:sz w:val="24"/>
          <w:szCs w:val="24"/>
        </w:rPr>
        <w:t xml:space="preserve"> </w:t>
      </w:r>
      <w:r>
        <w:rPr>
          <w:rFonts w:ascii="Gill Sans MT" w:hAnsi="Gill Sans MT"/>
          <w:sz w:val="24"/>
          <w:szCs w:val="24"/>
        </w:rPr>
        <w:t>que pueden generar sobre los usuarios de las vías más vulnerables.</w:t>
      </w:r>
    </w:p>
    <w:bookmarkEnd w:id="31"/>
    <w:p w14:paraId="3318054A" w14:textId="217AC3CC" w:rsidR="0041535B" w:rsidRDefault="00334A17" w:rsidP="003D7B38">
      <w:pPr>
        <w:tabs>
          <w:tab w:val="num" w:pos="720"/>
        </w:tabs>
        <w:spacing w:line="276" w:lineRule="auto"/>
        <w:jc w:val="both"/>
        <w:rPr>
          <w:rFonts w:ascii="Gill Sans MT" w:hAnsi="Gill Sans MT"/>
          <w:b/>
          <w:bCs/>
          <w:sz w:val="24"/>
          <w:szCs w:val="24"/>
        </w:rPr>
      </w:pPr>
      <w:r>
        <w:rPr>
          <w:rFonts w:ascii="Gill Sans MT" w:hAnsi="Gill Sans MT"/>
          <w:b/>
          <w:bCs/>
          <w:sz w:val="24"/>
          <w:szCs w:val="24"/>
        </w:rPr>
        <w:t>Aplicación de normas y reglamentos</w:t>
      </w:r>
    </w:p>
    <w:p w14:paraId="3AF3FB4C" w14:textId="34D0F7F9" w:rsidR="00FA6E18" w:rsidRDefault="00AC6547" w:rsidP="00C544D0">
      <w:pPr>
        <w:autoSpaceDE w:val="0"/>
        <w:autoSpaceDN w:val="0"/>
        <w:adjustRightInd w:val="0"/>
        <w:spacing w:after="0" w:line="276" w:lineRule="auto"/>
        <w:jc w:val="both"/>
        <w:rPr>
          <w:rFonts w:ascii="Gill Sans MT" w:hAnsi="Gill Sans MT"/>
          <w:sz w:val="24"/>
          <w:szCs w:val="24"/>
        </w:rPr>
      </w:pPr>
      <w:r>
        <w:rPr>
          <w:rFonts w:ascii="Gill Sans MT" w:hAnsi="Gill Sans MT"/>
          <w:sz w:val="24"/>
          <w:szCs w:val="24"/>
        </w:rPr>
        <w:t xml:space="preserve">En alineación con la meta de desempeño respecto a factores de riego, dispuesta en el Plan Mundial del Decenio de Acción para la Seguridad Vial 2021-2030, relativa a que </w:t>
      </w:r>
      <w:r w:rsidRPr="00AC6547">
        <w:rPr>
          <w:rFonts w:ascii="Gill Sans MT" w:hAnsi="Gill Sans MT"/>
          <w:sz w:val="24"/>
          <w:szCs w:val="24"/>
        </w:rPr>
        <w:t>todos los países contarán con leyes nacionales que restrinjan o prohíban el uso de teléfonos móviles mientras se conduce;</w:t>
      </w:r>
      <w:r w:rsidRPr="00C544D0">
        <w:rPr>
          <w:rFonts w:ascii="Gill Sans MT" w:hAnsi="Gill Sans MT"/>
          <w:sz w:val="24"/>
          <w:szCs w:val="24"/>
        </w:rPr>
        <w:t xml:space="preserve"> </w:t>
      </w:r>
      <w:r w:rsidRPr="00AC6547">
        <w:rPr>
          <w:rFonts w:ascii="Gill Sans MT" w:hAnsi="Gill Sans MT"/>
          <w:sz w:val="24"/>
          <w:szCs w:val="24"/>
        </w:rPr>
        <w:t>l</w:t>
      </w:r>
      <w:r w:rsidR="00334A17" w:rsidRPr="00AC6547">
        <w:rPr>
          <w:rFonts w:ascii="Gill Sans MT" w:hAnsi="Gill Sans MT"/>
          <w:sz w:val="24"/>
          <w:szCs w:val="24"/>
        </w:rPr>
        <w:t>a</w:t>
      </w:r>
      <w:r w:rsidR="00334A17">
        <w:rPr>
          <w:rFonts w:ascii="Gill Sans MT" w:hAnsi="Gill Sans MT"/>
          <w:sz w:val="24"/>
          <w:szCs w:val="24"/>
        </w:rPr>
        <w:t xml:space="preserve"> Ley General de Movilidad y Seguridad </w:t>
      </w:r>
      <w:r w:rsidR="00C95167">
        <w:rPr>
          <w:rFonts w:ascii="Gill Sans MT" w:hAnsi="Gill Sans MT"/>
          <w:sz w:val="24"/>
          <w:szCs w:val="24"/>
        </w:rPr>
        <w:t xml:space="preserve">señala la </w:t>
      </w:r>
      <w:r w:rsidR="007730C3" w:rsidRPr="007730C3">
        <w:rPr>
          <w:rFonts w:ascii="Gill Sans MT" w:hAnsi="Gill Sans MT"/>
          <w:sz w:val="24"/>
          <w:szCs w:val="24"/>
        </w:rPr>
        <w:t>necesidad de que las autoridades federales, estatales y municipales establezcan en sus reglamentos de tránsito las medidas mínimas de seguridad en las vías públicas</w:t>
      </w:r>
      <w:r w:rsidR="00AA1BB6">
        <w:rPr>
          <w:rFonts w:ascii="Gill Sans MT" w:hAnsi="Gill Sans MT"/>
          <w:sz w:val="24"/>
          <w:szCs w:val="24"/>
        </w:rPr>
        <w:t>, además de</w:t>
      </w:r>
      <w:r w:rsidR="00AA1BB6" w:rsidRPr="00C544D0">
        <w:rPr>
          <w:rFonts w:ascii="Gill Sans MT" w:hAnsi="Gill Sans MT"/>
          <w:sz w:val="24"/>
          <w:szCs w:val="24"/>
        </w:rPr>
        <w:t xml:space="preserve"> </w:t>
      </w:r>
      <w:r w:rsidR="00407D21">
        <w:rPr>
          <w:rFonts w:ascii="Gill Sans MT" w:hAnsi="Gill Sans MT"/>
          <w:sz w:val="24"/>
          <w:szCs w:val="24"/>
        </w:rPr>
        <w:t>definir</w:t>
      </w:r>
      <w:r w:rsidR="00AA1BB6" w:rsidRPr="00AA1BB6">
        <w:rPr>
          <w:rFonts w:ascii="Gill Sans MT" w:hAnsi="Gill Sans MT"/>
          <w:sz w:val="24"/>
          <w:szCs w:val="24"/>
        </w:rPr>
        <w:t xml:space="preserve"> sanciones para quienes las infrinjan</w:t>
      </w:r>
      <w:r w:rsidR="007730C3">
        <w:rPr>
          <w:rFonts w:ascii="Gill Sans MT" w:hAnsi="Gill Sans MT"/>
          <w:sz w:val="24"/>
          <w:szCs w:val="24"/>
        </w:rPr>
        <w:t>; entre ellas</w:t>
      </w:r>
      <w:r w:rsidR="00407D21">
        <w:rPr>
          <w:rFonts w:ascii="Gill Sans MT" w:hAnsi="Gill Sans MT"/>
          <w:sz w:val="24"/>
          <w:szCs w:val="24"/>
        </w:rPr>
        <w:t xml:space="preserve">, </w:t>
      </w:r>
      <w:r w:rsidR="0094402D">
        <w:rPr>
          <w:rFonts w:ascii="Gill Sans MT" w:hAnsi="Gill Sans MT"/>
          <w:sz w:val="24"/>
          <w:szCs w:val="24"/>
        </w:rPr>
        <w:t>la prohibición del uso del celular al conducir</w:t>
      </w:r>
      <w:r w:rsidR="00C95167">
        <w:rPr>
          <w:rFonts w:ascii="Gill Sans MT" w:hAnsi="Gill Sans MT"/>
          <w:sz w:val="24"/>
          <w:szCs w:val="24"/>
        </w:rPr>
        <w:t xml:space="preserve"> (Art. 49 LMSV)</w:t>
      </w:r>
      <w:r w:rsidR="0094402D">
        <w:rPr>
          <w:rFonts w:ascii="Gill Sans MT" w:hAnsi="Gill Sans MT"/>
          <w:sz w:val="24"/>
          <w:szCs w:val="24"/>
        </w:rPr>
        <w:t xml:space="preserve">. </w:t>
      </w:r>
    </w:p>
    <w:p w14:paraId="4404CABC" w14:textId="77777777" w:rsidR="00AC6547" w:rsidRDefault="00AC6547" w:rsidP="00AC6547">
      <w:pPr>
        <w:autoSpaceDE w:val="0"/>
        <w:autoSpaceDN w:val="0"/>
        <w:adjustRightInd w:val="0"/>
        <w:spacing w:after="0" w:line="240" w:lineRule="auto"/>
        <w:jc w:val="both"/>
        <w:rPr>
          <w:rFonts w:ascii="Gill Sans MT" w:hAnsi="Gill Sans MT"/>
          <w:sz w:val="24"/>
          <w:szCs w:val="24"/>
        </w:rPr>
      </w:pPr>
    </w:p>
    <w:p w14:paraId="71399021" w14:textId="06D630B0" w:rsidR="00C95167" w:rsidRPr="00C95167" w:rsidRDefault="00C95167" w:rsidP="00C95167">
      <w:pPr>
        <w:tabs>
          <w:tab w:val="num" w:pos="720"/>
        </w:tabs>
        <w:spacing w:line="276" w:lineRule="auto"/>
        <w:jc w:val="both"/>
        <w:rPr>
          <w:rFonts w:ascii="Gill Sans MT" w:hAnsi="Gill Sans MT"/>
          <w:sz w:val="24"/>
          <w:szCs w:val="24"/>
        </w:rPr>
      </w:pPr>
      <w:r>
        <w:rPr>
          <w:rFonts w:ascii="Gill Sans MT" w:hAnsi="Gill Sans MT"/>
          <w:sz w:val="24"/>
          <w:szCs w:val="24"/>
        </w:rPr>
        <w:t>Asimismo, d</w:t>
      </w:r>
      <w:r w:rsidRPr="00C95167">
        <w:rPr>
          <w:rFonts w:ascii="Gill Sans MT" w:hAnsi="Gill Sans MT"/>
          <w:sz w:val="24"/>
          <w:szCs w:val="24"/>
        </w:rPr>
        <w:t>e manera expresa, el artículo 67 de la LGMSV señala que corresponde a las entidades federativas “</w:t>
      </w:r>
      <w:r w:rsidRPr="00C95167">
        <w:rPr>
          <w:rFonts w:ascii="Gill Sans MT" w:hAnsi="Gill Sans MT"/>
          <w:b/>
          <w:bCs/>
          <w:sz w:val="24"/>
          <w:szCs w:val="24"/>
        </w:rPr>
        <w:t>Realizar operativos de control de uso de distractores durante la conducción de vehículos</w:t>
      </w:r>
      <w:r w:rsidRPr="00C95167">
        <w:rPr>
          <w:rFonts w:ascii="Gill Sans MT" w:hAnsi="Gill Sans MT"/>
          <w:sz w:val="24"/>
          <w:szCs w:val="24"/>
        </w:rPr>
        <w:t xml:space="preserve">, sistemas de retención infantil, cascos en motociclistas, control de velocidad y de alcoholimetría, </w:t>
      </w:r>
      <w:r w:rsidRPr="00C95167">
        <w:rPr>
          <w:rFonts w:ascii="Gill Sans MT" w:hAnsi="Gill Sans MT"/>
          <w:b/>
          <w:bCs/>
          <w:sz w:val="24"/>
          <w:szCs w:val="24"/>
        </w:rPr>
        <w:t xml:space="preserve">en el ámbito de su competencia y </w:t>
      </w:r>
      <w:proofErr w:type="gramStart"/>
      <w:r w:rsidRPr="00C95167">
        <w:rPr>
          <w:rFonts w:ascii="Gill Sans MT" w:hAnsi="Gill Sans MT"/>
          <w:b/>
          <w:bCs/>
          <w:sz w:val="24"/>
          <w:szCs w:val="24"/>
        </w:rPr>
        <w:t>de acuerdo a</w:t>
      </w:r>
      <w:proofErr w:type="gramEnd"/>
      <w:r w:rsidRPr="00C95167">
        <w:rPr>
          <w:rFonts w:ascii="Gill Sans MT" w:hAnsi="Gill Sans MT"/>
          <w:b/>
          <w:bCs/>
          <w:sz w:val="24"/>
          <w:szCs w:val="24"/>
        </w:rPr>
        <w:t xml:space="preserve"> los lineamientos establecidos por el Sistema Nacional</w:t>
      </w:r>
      <w:r w:rsidRPr="00C95167">
        <w:rPr>
          <w:rFonts w:ascii="Gill Sans MT" w:hAnsi="Gill Sans MT"/>
          <w:sz w:val="24"/>
          <w:szCs w:val="24"/>
        </w:rPr>
        <w:t>.”</w:t>
      </w:r>
    </w:p>
    <w:p w14:paraId="6EDCB94A" w14:textId="060E5046" w:rsidR="003D6D19" w:rsidRDefault="00F61AB1" w:rsidP="00270AF4">
      <w:pPr>
        <w:tabs>
          <w:tab w:val="num" w:pos="720"/>
        </w:tabs>
        <w:spacing w:line="276" w:lineRule="auto"/>
        <w:jc w:val="both"/>
        <w:rPr>
          <w:rFonts w:ascii="Gill Sans MT" w:hAnsi="Gill Sans MT"/>
          <w:sz w:val="24"/>
          <w:szCs w:val="24"/>
        </w:rPr>
      </w:pPr>
      <w:r>
        <w:rPr>
          <w:rFonts w:ascii="Gill Sans MT" w:hAnsi="Gill Sans MT"/>
          <w:sz w:val="24"/>
          <w:szCs w:val="24"/>
        </w:rPr>
        <w:t xml:space="preserve">Lo anterior, </w:t>
      </w:r>
      <w:r w:rsidRPr="00F61AB1">
        <w:rPr>
          <w:rFonts w:ascii="Gill Sans MT" w:hAnsi="Gill Sans MT"/>
          <w:sz w:val="24"/>
          <w:szCs w:val="24"/>
        </w:rPr>
        <w:t>es un paso esencial para garantizar la seguridad y proteger la vida de las personas en las vías públicas</w:t>
      </w:r>
      <w:r>
        <w:rPr>
          <w:rFonts w:ascii="Gill Sans MT" w:hAnsi="Gill Sans MT"/>
          <w:sz w:val="24"/>
          <w:szCs w:val="24"/>
        </w:rPr>
        <w:t xml:space="preserve">; </w:t>
      </w:r>
      <w:r w:rsidR="00307DDE">
        <w:rPr>
          <w:rFonts w:ascii="Gill Sans MT" w:hAnsi="Gill Sans MT"/>
          <w:sz w:val="24"/>
          <w:szCs w:val="24"/>
        </w:rPr>
        <w:t>su</w:t>
      </w:r>
      <w:r w:rsidR="00307DDE" w:rsidRPr="00307DDE">
        <w:rPr>
          <w:rFonts w:ascii="Gill Sans MT" w:hAnsi="Gill Sans MT"/>
          <w:sz w:val="24"/>
          <w:szCs w:val="24"/>
        </w:rPr>
        <w:t xml:space="preserve"> implementación exitosa no solo depende de reglamentos efectivos, </w:t>
      </w:r>
      <w:r w:rsidR="00C95167">
        <w:rPr>
          <w:rFonts w:ascii="Gill Sans MT" w:hAnsi="Gill Sans MT"/>
          <w:sz w:val="24"/>
          <w:szCs w:val="24"/>
        </w:rPr>
        <w:t xml:space="preserve">del diseño de operativos efectivos y transparente, </w:t>
      </w:r>
      <w:r w:rsidR="00307DDE" w:rsidRPr="00307DDE">
        <w:rPr>
          <w:rFonts w:ascii="Gill Sans MT" w:hAnsi="Gill Sans MT"/>
          <w:sz w:val="24"/>
          <w:szCs w:val="24"/>
        </w:rPr>
        <w:t>sino también de la</w:t>
      </w:r>
      <w:r w:rsidR="00307DDE">
        <w:rPr>
          <w:rFonts w:ascii="Gill Sans MT" w:hAnsi="Gill Sans MT"/>
          <w:sz w:val="24"/>
          <w:szCs w:val="24"/>
        </w:rPr>
        <w:t xml:space="preserve"> sensibilización de la población</w:t>
      </w:r>
      <w:r w:rsidR="00307DDE" w:rsidRPr="00307DDE">
        <w:rPr>
          <w:rFonts w:ascii="Gill Sans MT" w:hAnsi="Gill Sans MT"/>
          <w:sz w:val="24"/>
          <w:szCs w:val="24"/>
        </w:rPr>
        <w:t>.</w:t>
      </w:r>
      <w:r w:rsidR="00C646E0">
        <w:rPr>
          <w:rFonts w:ascii="Gill Sans MT" w:hAnsi="Gill Sans MT"/>
          <w:sz w:val="24"/>
          <w:szCs w:val="24"/>
        </w:rPr>
        <w:t xml:space="preserve"> </w:t>
      </w:r>
    </w:p>
    <w:p w14:paraId="38809179" w14:textId="5A3037B6" w:rsidR="0060215A" w:rsidRDefault="004150F9" w:rsidP="00B124EF">
      <w:pPr>
        <w:tabs>
          <w:tab w:val="num" w:pos="720"/>
        </w:tabs>
        <w:spacing w:line="276" w:lineRule="auto"/>
        <w:jc w:val="both"/>
        <w:rPr>
          <w:rFonts w:ascii="Gill Sans MT" w:hAnsi="Gill Sans MT"/>
          <w:b/>
          <w:bCs/>
          <w:sz w:val="24"/>
          <w:szCs w:val="24"/>
        </w:rPr>
      </w:pPr>
      <w:r w:rsidRPr="003D2CAC">
        <w:rPr>
          <w:rFonts w:ascii="Gill Sans MT" w:hAnsi="Gill Sans MT"/>
          <w:b/>
          <w:bCs/>
          <w:sz w:val="24"/>
          <w:szCs w:val="24"/>
        </w:rPr>
        <w:t>Sensibilización</w:t>
      </w:r>
      <w:r w:rsidR="00DB4E1B">
        <w:rPr>
          <w:rFonts w:ascii="Gill Sans MT" w:hAnsi="Gill Sans MT"/>
          <w:b/>
          <w:bCs/>
          <w:sz w:val="24"/>
          <w:szCs w:val="24"/>
        </w:rPr>
        <w:t>,</w:t>
      </w:r>
      <w:r w:rsidR="00987826">
        <w:rPr>
          <w:rFonts w:ascii="Gill Sans MT" w:hAnsi="Gill Sans MT"/>
          <w:b/>
          <w:bCs/>
          <w:sz w:val="24"/>
          <w:szCs w:val="24"/>
        </w:rPr>
        <w:t xml:space="preserve"> información</w:t>
      </w:r>
      <w:r w:rsidR="00DB4E1B">
        <w:rPr>
          <w:rFonts w:ascii="Gill Sans MT" w:hAnsi="Gill Sans MT"/>
          <w:b/>
          <w:bCs/>
          <w:sz w:val="24"/>
          <w:szCs w:val="24"/>
        </w:rPr>
        <w:t xml:space="preserve"> </w:t>
      </w:r>
      <w:r w:rsidR="003D2CAC" w:rsidRPr="003D2CAC">
        <w:rPr>
          <w:rFonts w:ascii="Gill Sans MT" w:hAnsi="Gill Sans MT"/>
          <w:b/>
          <w:bCs/>
          <w:sz w:val="24"/>
          <w:szCs w:val="24"/>
        </w:rPr>
        <w:t>a población</w:t>
      </w:r>
      <w:r w:rsidR="00987826">
        <w:rPr>
          <w:rFonts w:ascii="Gill Sans MT" w:hAnsi="Gill Sans MT"/>
          <w:b/>
          <w:bCs/>
          <w:sz w:val="24"/>
          <w:szCs w:val="24"/>
        </w:rPr>
        <w:t xml:space="preserve"> en riesgo</w:t>
      </w:r>
    </w:p>
    <w:p w14:paraId="5FAF77DF" w14:textId="3EF8F3E9" w:rsidR="00270AF4" w:rsidRDefault="00987826" w:rsidP="00B124EF">
      <w:pPr>
        <w:tabs>
          <w:tab w:val="num" w:pos="720"/>
        </w:tabs>
        <w:spacing w:line="276" w:lineRule="auto"/>
        <w:jc w:val="both"/>
        <w:rPr>
          <w:rFonts w:ascii="Gill Sans MT" w:hAnsi="Gill Sans MT"/>
          <w:sz w:val="24"/>
          <w:szCs w:val="24"/>
        </w:rPr>
      </w:pPr>
      <w:r>
        <w:rPr>
          <w:rFonts w:ascii="Gill Sans MT" w:hAnsi="Gill Sans MT"/>
          <w:sz w:val="24"/>
          <w:szCs w:val="24"/>
        </w:rPr>
        <w:t xml:space="preserve">Como se ha señalado, incidir en la modificación de conductas de riesgo implica, de manera complementaria e integral a la aplicación de la normatividad vigente, </w:t>
      </w:r>
      <w:r w:rsidR="00DB4E1B">
        <w:rPr>
          <w:rFonts w:ascii="Gill Sans MT" w:hAnsi="Gill Sans MT"/>
          <w:sz w:val="24"/>
          <w:szCs w:val="24"/>
        </w:rPr>
        <w:t xml:space="preserve">realizar campañas y programas para </w:t>
      </w:r>
      <w:r>
        <w:rPr>
          <w:rFonts w:ascii="Gill Sans MT" w:hAnsi="Gill Sans MT"/>
          <w:sz w:val="24"/>
          <w:szCs w:val="24"/>
        </w:rPr>
        <w:t>sensibilizar</w:t>
      </w:r>
      <w:r w:rsidR="00DB4E1B">
        <w:rPr>
          <w:rFonts w:ascii="Gill Sans MT" w:hAnsi="Gill Sans MT"/>
          <w:sz w:val="24"/>
          <w:szCs w:val="24"/>
        </w:rPr>
        <w:t>,</w:t>
      </w:r>
      <w:r>
        <w:rPr>
          <w:rFonts w:ascii="Gill Sans MT" w:hAnsi="Gill Sans MT"/>
          <w:sz w:val="24"/>
          <w:szCs w:val="24"/>
        </w:rPr>
        <w:t xml:space="preserve"> informar </w:t>
      </w:r>
      <w:r w:rsidR="00DB4E1B">
        <w:rPr>
          <w:rFonts w:ascii="Gill Sans MT" w:hAnsi="Gill Sans MT"/>
          <w:sz w:val="24"/>
          <w:szCs w:val="24"/>
        </w:rPr>
        <w:t xml:space="preserve">y educar </w:t>
      </w:r>
      <w:r>
        <w:rPr>
          <w:rFonts w:ascii="Gill Sans MT" w:hAnsi="Gill Sans MT"/>
          <w:sz w:val="24"/>
          <w:szCs w:val="24"/>
        </w:rPr>
        <w:t>sobre las causas, consecuencias</w:t>
      </w:r>
      <w:r w:rsidR="00DB4E1B">
        <w:rPr>
          <w:rFonts w:ascii="Gill Sans MT" w:hAnsi="Gill Sans MT"/>
          <w:sz w:val="24"/>
          <w:szCs w:val="24"/>
        </w:rPr>
        <w:t xml:space="preserve"> </w:t>
      </w:r>
      <w:r>
        <w:rPr>
          <w:rFonts w:ascii="Gill Sans MT" w:hAnsi="Gill Sans MT"/>
          <w:sz w:val="24"/>
          <w:szCs w:val="24"/>
        </w:rPr>
        <w:t xml:space="preserve">y alternativas para prevenir hechos viales asociados al uso de distractores durante la conducción, dirigidos a toda la </w:t>
      </w:r>
      <w:r>
        <w:rPr>
          <w:rFonts w:ascii="Gill Sans MT" w:hAnsi="Gill Sans MT"/>
          <w:sz w:val="24"/>
          <w:szCs w:val="24"/>
        </w:rPr>
        <w:lastRenderedPageBreak/>
        <w:t>población, con especial énfasis en la población en riesgo, como son los conductores y acompañantes de vehículos particulares.</w:t>
      </w:r>
    </w:p>
    <w:p w14:paraId="5B7865EB" w14:textId="2F8E9F15" w:rsidR="00270AF4" w:rsidRDefault="00987826" w:rsidP="00270AF4">
      <w:pPr>
        <w:tabs>
          <w:tab w:val="num" w:pos="720"/>
        </w:tabs>
        <w:spacing w:line="276" w:lineRule="auto"/>
        <w:jc w:val="both"/>
        <w:rPr>
          <w:rFonts w:ascii="Gill Sans MT" w:hAnsi="Gill Sans MT"/>
          <w:sz w:val="24"/>
          <w:szCs w:val="24"/>
        </w:rPr>
      </w:pPr>
      <w:r>
        <w:rPr>
          <w:rFonts w:ascii="Gill Sans MT" w:hAnsi="Gill Sans MT"/>
          <w:sz w:val="24"/>
          <w:szCs w:val="24"/>
        </w:rPr>
        <w:t>En este sentido</w:t>
      </w:r>
      <w:r w:rsidR="00270AF4">
        <w:rPr>
          <w:rFonts w:ascii="Gill Sans MT" w:hAnsi="Gill Sans MT"/>
          <w:sz w:val="24"/>
          <w:szCs w:val="24"/>
        </w:rPr>
        <w:t>, la iniciativa “Puede Esperar”</w:t>
      </w:r>
      <w:r w:rsidR="0060075B">
        <w:rPr>
          <w:rFonts w:ascii="Gill Sans MT" w:hAnsi="Gill Sans MT"/>
          <w:sz w:val="24"/>
          <w:szCs w:val="24"/>
        </w:rPr>
        <w:t xml:space="preserve"> impulsada por AT&amp;T México</w:t>
      </w:r>
      <w:r w:rsidR="00270AF4">
        <w:rPr>
          <w:rFonts w:ascii="Gill Sans MT" w:hAnsi="Gill Sans MT"/>
          <w:sz w:val="24"/>
          <w:szCs w:val="24"/>
        </w:rPr>
        <w:t xml:space="preserve"> tiene un papel relevante, al tener como objetivo sensibilizar a las personas sobre los riesgos de la conducción distraída. </w:t>
      </w:r>
      <w:r w:rsidR="00DB4E1B">
        <w:rPr>
          <w:rFonts w:ascii="Gill Sans MT" w:hAnsi="Gill Sans MT"/>
          <w:sz w:val="24"/>
          <w:szCs w:val="24"/>
        </w:rPr>
        <w:t>Considerando lo anterior</w:t>
      </w:r>
      <w:r w:rsidR="00270AF4">
        <w:rPr>
          <w:rFonts w:ascii="Gill Sans MT" w:hAnsi="Gill Sans MT"/>
          <w:sz w:val="24"/>
          <w:szCs w:val="24"/>
        </w:rPr>
        <w:t xml:space="preserve">, se reconoce como </w:t>
      </w:r>
      <w:r w:rsidR="00DB4E1B">
        <w:rPr>
          <w:rFonts w:ascii="Gill Sans MT" w:hAnsi="Gill Sans MT"/>
          <w:sz w:val="24"/>
          <w:szCs w:val="24"/>
        </w:rPr>
        <w:t>imprescindible</w:t>
      </w:r>
      <w:r w:rsidR="00270AF4">
        <w:rPr>
          <w:rFonts w:ascii="Gill Sans MT" w:hAnsi="Gill Sans MT"/>
          <w:sz w:val="24"/>
          <w:szCs w:val="24"/>
        </w:rPr>
        <w:t xml:space="preserve"> la</w:t>
      </w:r>
      <w:r w:rsidR="00270AF4" w:rsidRPr="00481232">
        <w:rPr>
          <w:rFonts w:ascii="Gill Sans MT" w:hAnsi="Gill Sans MT"/>
          <w:sz w:val="24"/>
          <w:szCs w:val="24"/>
        </w:rPr>
        <w:t xml:space="preserve"> colaboración entre las autoridades y la campaña "Puede Esperar"</w:t>
      </w:r>
      <w:r w:rsidR="00270AF4">
        <w:rPr>
          <w:rFonts w:ascii="Gill Sans MT" w:hAnsi="Gill Sans MT"/>
          <w:sz w:val="24"/>
          <w:szCs w:val="24"/>
        </w:rPr>
        <w:t>,</w:t>
      </w:r>
      <w:r w:rsidR="00270AF4" w:rsidRPr="00481232">
        <w:rPr>
          <w:rFonts w:ascii="Gill Sans MT" w:hAnsi="Gill Sans MT"/>
          <w:sz w:val="24"/>
          <w:szCs w:val="24"/>
        </w:rPr>
        <w:t xml:space="preserve"> para aumentar la visibilidad de los riesgos de la conducción distraída y promover un cambio de comportamiento entre los conductores.</w:t>
      </w:r>
    </w:p>
    <w:p w14:paraId="34EAE0EF" w14:textId="77777777" w:rsidR="00270AF4" w:rsidRDefault="00270AF4" w:rsidP="00270AF4">
      <w:pPr>
        <w:tabs>
          <w:tab w:val="num" w:pos="720"/>
        </w:tabs>
        <w:spacing w:line="276" w:lineRule="auto"/>
        <w:jc w:val="both"/>
        <w:rPr>
          <w:rFonts w:ascii="Gill Sans MT" w:hAnsi="Gill Sans MT"/>
          <w:sz w:val="24"/>
          <w:szCs w:val="24"/>
        </w:rPr>
      </w:pPr>
      <w:r>
        <w:rPr>
          <w:rFonts w:ascii="Gill Sans MT" w:hAnsi="Gill Sans MT"/>
          <w:sz w:val="24"/>
          <w:szCs w:val="24"/>
        </w:rPr>
        <w:t>Algunos mecanismos de colaboración pueden ser:</w:t>
      </w:r>
    </w:p>
    <w:p w14:paraId="31C3EE44"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L</w:t>
      </w:r>
      <w:r w:rsidRPr="002649AD">
        <w:rPr>
          <w:rFonts w:ascii="Gill Sans MT" w:hAnsi="Gill Sans MT"/>
          <w:sz w:val="24"/>
          <w:szCs w:val="24"/>
        </w:rPr>
        <w:t>a firma de acuerdos de colaboración</w:t>
      </w:r>
      <w:r>
        <w:rPr>
          <w:rFonts w:ascii="Gill Sans MT" w:hAnsi="Gill Sans MT"/>
          <w:sz w:val="24"/>
          <w:szCs w:val="24"/>
        </w:rPr>
        <w:t>,</w:t>
      </w:r>
      <w:r w:rsidRPr="002649AD">
        <w:rPr>
          <w:rFonts w:ascii="Gill Sans MT" w:hAnsi="Gill Sans MT"/>
          <w:sz w:val="24"/>
          <w:szCs w:val="24"/>
        </w:rPr>
        <w:t xml:space="preserve"> </w:t>
      </w:r>
      <w:r>
        <w:rPr>
          <w:rFonts w:ascii="Gill Sans MT" w:hAnsi="Gill Sans MT"/>
          <w:sz w:val="24"/>
          <w:szCs w:val="24"/>
        </w:rPr>
        <w:t>para que</w:t>
      </w:r>
      <w:r w:rsidRPr="002649AD">
        <w:rPr>
          <w:rFonts w:ascii="Gill Sans MT" w:hAnsi="Gill Sans MT"/>
          <w:sz w:val="24"/>
          <w:szCs w:val="24"/>
        </w:rPr>
        <w:t xml:space="preserve"> las autoridades respald</w:t>
      </w:r>
      <w:r>
        <w:rPr>
          <w:rFonts w:ascii="Gill Sans MT" w:hAnsi="Gill Sans MT"/>
          <w:sz w:val="24"/>
          <w:szCs w:val="24"/>
        </w:rPr>
        <w:t>en</w:t>
      </w:r>
      <w:r w:rsidRPr="002649AD">
        <w:rPr>
          <w:rFonts w:ascii="Gill Sans MT" w:hAnsi="Gill Sans MT"/>
          <w:sz w:val="24"/>
          <w:szCs w:val="24"/>
        </w:rPr>
        <w:t xml:space="preserve"> y prom</w:t>
      </w:r>
      <w:r>
        <w:rPr>
          <w:rFonts w:ascii="Gill Sans MT" w:hAnsi="Gill Sans MT"/>
          <w:sz w:val="24"/>
          <w:szCs w:val="24"/>
        </w:rPr>
        <w:t>uevan</w:t>
      </w:r>
      <w:r w:rsidRPr="002649AD">
        <w:rPr>
          <w:rFonts w:ascii="Gill Sans MT" w:hAnsi="Gill Sans MT"/>
          <w:sz w:val="24"/>
          <w:szCs w:val="24"/>
        </w:rPr>
        <w:t xml:space="preserve"> </w:t>
      </w:r>
      <w:r>
        <w:rPr>
          <w:rFonts w:ascii="Gill Sans MT" w:hAnsi="Gill Sans MT"/>
          <w:sz w:val="24"/>
          <w:szCs w:val="24"/>
        </w:rPr>
        <w:t>esta iniciativa,</w:t>
      </w:r>
      <w:r w:rsidRPr="002649AD">
        <w:rPr>
          <w:rFonts w:ascii="Gill Sans MT" w:hAnsi="Gill Sans MT"/>
          <w:sz w:val="24"/>
          <w:szCs w:val="24"/>
        </w:rPr>
        <w:t xml:space="preserve"> como parte de sus esfuerzos para mejorar la seguridad</w:t>
      </w:r>
      <w:r>
        <w:rPr>
          <w:rFonts w:ascii="Gill Sans MT" w:hAnsi="Gill Sans MT"/>
          <w:sz w:val="24"/>
          <w:szCs w:val="24"/>
        </w:rPr>
        <w:t xml:space="preserve"> vial.</w:t>
      </w:r>
    </w:p>
    <w:p w14:paraId="44987E72"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La participación en eventos conjuntos, a través de conferencias, ruedas de prensa, talleres educativos y capacitaciones, e</w:t>
      </w:r>
      <w:r w:rsidRPr="0007211F">
        <w:rPr>
          <w:rFonts w:ascii="Gill Sans MT" w:hAnsi="Gill Sans MT"/>
          <w:sz w:val="24"/>
          <w:szCs w:val="24"/>
        </w:rPr>
        <w:t>n los que las autoridades respalden y promuevan los mensajes de la campaña.</w:t>
      </w:r>
    </w:p>
    <w:p w14:paraId="2937A9CA"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 xml:space="preserve">Uso de los </w:t>
      </w:r>
      <w:r w:rsidRPr="0007211F">
        <w:rPr>
          <w:rFonts w:ascii="Gill Sans MT" w:hAnsi="Gill Sans MT"/>
          <w:sz w:val="24"/>
          <w:szCs w:val="24"/>
        </w:rPr>
        <w:t xml:space="preserve">canales de comunicación oficiales </w:t>
      </w:r>
      <w:r>
        <w:rPr>
          <w:rFonts w:ascii="Gill Sans MT" w:hAnsi="Gill Sans MT"/>
          <w:sz w:val="24"/>
          <w:szCs w:val="24"/>
        </w:rPr>
        <w:t>(</w:t>
      </w:r>
      <w:r w:rsidRPr="0007211F">
        <w:rPr>
          <w:rFonts w:ascii="Gill Sans MT" w:hAnsi="Gill Sans MT"/>
          <w:sz w:val="24"/>
          <w:szCs w:val="24"/>
        </w:rPr>
        <w:t>sitios web, redes sociales y boletines informativos</w:t>
      </w:r>
      <w:r>
        <w:rPr>
          <w:rFonts w:ascii="Gill Sans MT" w:hAnsi="Gill Sans MT"/>
          <w:sz w:val="24"/>
          <w:szCs w:val="24"/>
        </w:rPr>
        <w:t>)</w:t>
      </w:r>
      <w:r w:rsidRPr="0007211F">
        <w:rPr>
          <w:rFonts w:ascii="Gill Sans MT" w:hAnsi="Gill Sans MT"/>
          <w:sz w:val="24"/>
          <w:szCs w:val="24"/>
        </w:rPr>
        <w:t xml:space="preserve">, para difundir los mensajes de la </w:t>
      </w:r>
      <w:r>
        <w:rPr>
          <w:rFonts w:ascii="Gill Sans MT" w:hAnsi="Gill Sans MT"/>
          <w:sz w:val="24"/>
          <w:szCs w:val="24"/>
        </w:rPr>
        <w:t>iniciativa</w:t>
      </w:r>
      <w:r w:rsidRPr="0007211F">
        <w:rPr>
          <w:rFonts w:ascii="Gill Sans MT" w:hAnsi="Gill Sans MT"/>
          <w:sz w:val="24"/>
          <w:szCs w:val="24"/>
        </w:rPr>
        <w:t xml:space="preserve"> "Puede Esperar"</w:t>
      </w:r>
      <w:r>
        <w:rPr>
          <w:rFonts w:ascii="Gill Sans MT" w:hAnsi="Gill Sans MT"/>
          <w:sz w:val="24"/>
          <w:szCs w:val="24"/>
        </w:rPr>
        <w:t xml:space="preserve"> de AT&amp;T México, así como la</w:t>
      </w:r>
      <w:r w:rsidRPr="0007211F">
        <w:rPr>
          <w:rFonts w:ascii="Gill Sans MT" w:hAnsi="Gill Sans MT"/>
          <w:sz w:val="24"/>
          <w:szCs w:val="24"/>
        </w:rPr>
        <w:t xml:space="preserve"> incorpora</w:t>
      </w:r>
      <w:r>
        <w:rPr>
          <w:rFonts w:ascii="Gill Sans MT" w:hAnsi="Gill Sans MT"/>
          <w:sz w:val="24"/>
          <w:szCs w:val="24"/>
        </w:rPr>
        <w:t>ción de</w:t>
      </w:r>
      <w:r w:rsidRPr="0007211F">
        <w:rPr>
          <w:rFonts w:ascii="Gill Sans MT" w:hAnsi="Gill Sans MT"/>
          <w:sz w:val="24"/>
          <w:szCs w:val="24"/>
        </w:rPr>
        <w:t xml:space="preserve"> los materiales de la </w:t>
      </w:r>
      <w:r>
        <w:rPr>
          <w:rFonts w:ascii="Gill Sans MT" w:hAnsi="Gill Sans MT"/>
          <w:sz w:val="24"/>
          <w:szCs w:val="24"/>
        </w:rPr>
        <w:t>iniciativa</w:t>
      </w:r>
      <w:r w:rsidRPr="0007211F">
        <w:rPr>
          <w:rFonts w:ascii="Gill Sans MT" w:hAnsi="Gill Sans MT"/>
          <w:sz w:val="24"/>
          <w:szCs w:val="24"/>
        </w:rPr>
        <w:t xml:space="preserve"> en actividades</w:t>
      </w:r>
      <w:r>
        <w:rPr>
          <w:rFonts w:ascii="Gill Sans MT" w:hAnsi="Gill Sans MT"/>
          <w:sz w:val="24"/>
          <w:szCs w:val="24"/>
        </w:rPr>
        <w:t xml:space="preserve"> y campañas</w:t>
      </w:r>
      <w:r w:rsidRPr="0007211F">
        <w:rPr>
          <w:rFonts w:ascii="Gill Sans MT" w:hAnsi="Gill Sans MT"/>
          <w:sz w:val="24"/>
          <w:szCs w:val="24"/>
        </w:rPr>
        <w:t xml:space="preserve"> de educación vial.</w:t>
      </w:r>
    </w:p>
    <w:p w14:paraId="57798412"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Apoyo para la definición e implementación de operativos de disuasión, con el fin de evitar el uso del celular al conducir.</w:t>
      </w:r>
    </w:p>
    <w:p w14:paraId="6BCC90A3"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Adopción de los resultados del presente estudio, para establecer una línea base que permita replicar y amplificar la generación de datos y estadísticas relacionadas con la conducción distraída.</w:t>
      </w:r>
    </w:p>
    <w:p w14:paraId="21D59ED9" w14:textId="77777777" w:rsidR="00270AF4" w:rsidRDefault="00270AF4" w:rsidP="00270AF4">
      <w:pPr>
        <w:pStyle w:val="Prrafodelista"/>
        <w:numPr>
          <w:ilvl w:val="0"/>
          <w:numId w:val="20"/>
        </w:numPr>
        <w:tabs>
          <w:tab w:val="num" w:pos="720"/>
        </w:tabs>
        <w:spacing w:line="276" w:lineRule="auto"/>
        <w:jc w:val="both"/>
        <w:rPr>
          <w:rFonts w:ascii="Gill Sans MT" w:hAnsi="Gill Sans MT"/>
          <w:sz w:val="24"/>
          <w:szCs w:val="24"/>
        </w:rPr>
      </w:pPr>
      <w:r>
        <w:rPr>
          <w:rFonts w:ascii="Gill Sans MT" w:hAnsi="Gill Sans MT"/>
          <w:sz w:val="24"/>
          <w:szCs w:val="24"/>
        </w:rPr>
        <w:t>Otorgando reconocimientos y distintivos a elementos de tránsito para invitarlos a participar como “embajadores” de la iniciativa, mediante capacitaciones a agentes específicos, para ser replicadores y multiplicadores del mensaje.</w:t>
      </w:r>
    </w:p>
    <w:p w14:paraId="232EF3E6" w14:textId="77777777" w:rsidR="00C544D0" w:rsidRDefault="00C544D0" w:rsidP="00C544D0">
      <w:pPr>
        <w:pStyle w:val="Prrafodelista"/>
        <w:spacing w:line="276" w:lineRule="auto"/>
        <w:jc w:val="both"/>
        <w:rPr>
          <w:rFonts w:ascii="Gill Sans MT" w:hAnsi="Gill Sans MT"/>
          <w:sz w:val="24"/>
          <w:szCs w:val="24"/>
        </w:rPr>
      </w:pPr>
    </w:p>
    <w:p w14:paraId="21D0CF89" w14:textId="40330367" w:rsidR="00C544D0" w:rsidRPr="00C544D0" w:rsidRDefault="000B4D84" w:rsidP="00C544D0">
      <w:pPr>
        <w:tabs>
          <w:tab w:val="num" w:pos="720"/>
        </w:tabs>
        <w:spacing w:line="276" w:lineRule="auto"/>
        <w:jc w:val="both"/>
        <w:rPr>
          <w:rFonts w:ascii="Gill Sans MT" w:hAnsi="Gill Sans MT"/>
          <w:b/>
          <w:bCs/>
          <w:sz w:val="24"/>
          <w:szCs w:val="24"/>
        </w:rPr>
      </w:pPr>
      <w:r>
        <w:rPr>
          <w:rFonts w:ascii="Gill Sans MT" w:hAnsi="Gill Sans MT"/>
          <w:b/>
          <w:bCs/>
          <w:sz w:val="24"/>
          <w:szCs w:val="24"/>
        </w:rPr>
        <w:t>Sensibilización, comunicación y capacitación</w:t>
      </w:r>
    </w:p>
    <w:p w14:paraId="62B67057" w14:textId="4442707F" w:rsidR="00C544D0" w:rsidRPr="00C544D0" w:rsidRDefault="00C544D0" w:rsidP="00C544D0">
      <w:pPr>
        <w:tabs>
          <w:tab w:val="num" w:pos="720"/>
        </w:tabs>
        <w:spacing w:line="276" w:lineRule="auto"/>
        <w:jc w:val="both"/>
        <w:rPr>
          <w:rFonts w:ascii="Gill Sans MT" w:hAnsi="Gill Sans MT"/>
          <w:sz w:val="24"/>
          <w:szCs w:val="24"/>
        </w:rPr>
      </w:pPr>
      <w:r w:rsidRPr="00C544D0">
        <w:rPr>
          <w:rFonts w:ascii="Gill Sans MT" w:hAnsi="Gill Sans MT"/>
          <w:sz w:val="24"/>
          <w:szCs w:val="24"/>
        </w:rPr>
        <w:t xml:space="preserve">Un mecanismo para amplificar el alcance de </w:t>
      </w:r>
      <w:r w:rsidR="004338DC">
        <w:rPr>
          <w:rFonts w:ascii="Gill Sans MT" w:hAnsi="Gill Sans MT"/>
          <w:sz w:val="24"/>
          <w:szCs w:val="24"/>
        </w:rPr>
        <w:t>los resultados</w:t>
      </w:r>
      <w:r w:rsidRPr="00C544D0">
        <w:rPr>
          <w:rFonts w:ascii="Gill Sans MT" w:hAnsi="Gill Sans MT"/>
          <w:sz w:val="24"/>
          <w:szCs w:val="24"/>
        </w:rPr>
        <w:t xml:space="preserve"> puede ser a través de la sensibilización</w:t>
      </w:r>
      <w:r w:rsidR="00D26D67">
        <w:rPr>
          <w:rFonts w:ascii="Gill Sans MT" w:hAnsi="Gill Sans MT"/>
          <w:sz w:val="24"/>
          <w:szCs w:val="24"/>
        </w:rPr>
        <w:t xml:space="preserve"> mediante campañas informativas</w:t>
      </w:r>
      <w:r w:rsidRPr="00C544D0">
        <w:rPr>
          <w:rFonts w:ascii="Gill Sans MT" w:hAnsi="Gill Sans MT"/>
          <w:sz w:val="24"/>
          <w:szCs w:val="24"/>
        </w:rPr>
        <w:t xml:space="preserve"> y capacitación </w:t>
      </w:r>
      <w:r w:rsidR="00D26D67">
        <w:rPr>
          <w:rFonts w:ascii="Gill Sans MT" w:hAnsi="Gill Sans MT"/>
          <w:sz w:val="24"/>
          <w:szCs w:val="24"/>
        </w:rPr>
        <w:t>dirigida a</w:t>
      </w:r>
      <w:r w:rsidR="000B4D84">
        <w:rPr>
          <w:rFonts w:ascii="Gill Sans MT" w:hAnsi="Gill Sans MT"/>
          <w:sz w:val="24"/>
          <w:szCs w:val="24"/>
        </w:rPr>
        <w:t xml:space="preserve"> diferentes actores</w:t>
      </w:r>
      <w:r w:rsidR="00E82AAE">
        <w:rPr>
          <w:rFonts w:ascii="Gill Sans MT" w:hAnsi="Gill Sans MT"/>
          <w:sz w:val="24"/>
          <w:szCs w:val="24"/>
        </w:rPr>
        <w:t>,</w:t>
      </w:r>
      <w:r w:rsidR="000B4D84">
        <w:rPr>
          <w:rFonts w:ascii="Gill Sans MT" w:hAnsi="Gill Sans MT"/>
          <w:sz w:val="24"/>
          <w:szCs w:val="24"/>
        </w:rPr>
        <w:t xml:space="preserve"> </w:t>
      </w:r>
      <w:r w:rsidR="00B94AE3">
        <w:rPr>
          <w:rFonts w:ascii="Gill Sans MT" w:hAnsi="Gill Sans MT"/>
          <w:sz w:val="24"/>
          <w:szCs w:val="24"/>
        </w:rPr>
        <w:t>tanto del sector público como del sector</w:t>
      </w:r>
      <w:r w:rsidR="00E82AAE">
        <w:rPr>
          <w:rFonts w:ascii="Gill Sans MT" w:hAnsi="Gill Sans MT"/>
          <w:sz w:val="24"/>
          <w:szCs w:val="24"/>
        </w:rPr>
        <w:t xml:space="preserve"> privado,</w:t>
      </w:r>
      <w:r w:rsidR="00B94AE3">
        <w:rPr>
          <w:rFonts w:ascii="Gill Sans MT" w:hAnsi="Gill Sans MT"/>
          <w:sz w:val="24"/>
          <w:szCs w:val="24"/>
        </w:rPr>
        <w:t xml:space="preserve"> social y académico</w:t>
      </w:r>
      <w:r w:rsidRPr="00C544D0">
        <w:rPr>
          <w:rFonts w:ascii="Gill Sans MT" w:hAnsi="Gill Sans MT"/>
          <w:sz w:val="24"/>
          <w:szCs w:val="24"/>
        </w:rPr>
        <w:t xml:space="preserve">, para fomentar en ellos el interés por </w:t>
      </w:r>
      <w:r w:rsidR="00E82AAE">
        <w:rPr>
          <w:rFonts w:ascii="Gill Sans MT" w:hAnsi="Gill Sans MT"/>
          <w:sz w:val="24"/>
          <w:szCs w:val="24"/>
        </w:rPr>
        <w:t>informar</w:t>
      </w:r>
      <w:r w:rsidRPr="00C544D0">
        <w:rPr>
          <w:rFonts w:ascii="Gill Sans MT" w:hAnsi="Gill Sans MT"/>
          <w:sz w:val="24"/>
          <w:szCs w:val="24"/>
        </w:rPr>
        <w:t xml:space="preserve"> a la población sobre la importancia de la seguridad vial</w:t>
      </w:r>
      <w:r w:rsidR="00AA0B07">
        <w:rPr>
          <w:rFonts w:ascii="Gill Sans MT" w:hAnsi="Gill Sans MT"/>
          <w:sz w:val="24"/>
          <w:szCs w:val="24"/>
        </w:rPr>
        <w:t xml:space="preserve"> y los riesgos de la conducción distraída</w:t>
      </w:r>
      <w:r w:rsidRPr="00C544D0">
        <w:rPr>
          <w:rFonts w:ascii="Gill Sans MT" w:hAnsi="Gill Sans MT"/>
          <w:sz w:val="24"/>
          <w:szCs w:val="24"/>
        </w:rPr>
        <w:t>.</w:t>
      </w:r>
    </w:p>
    <w:p w14:paraId="0C00B4F1" w14:textId="284D953F" w:rsidR="00C544D0" w:rsidRPr="00C544D0" w:rsidRDefault="00C544D0" w:rsidP="00C544D0">
      <w:pPr>
        <w:tabs>
          <w:tab w:val="num" w:pos="720"/>
        </w:tabs>
        <w:spacing w:line="276" w:lineRule="auto"/>
        <w:jc w:val="both"/>
        <w:rPr>
          <w:rFonts w:ascii="Gill Sans MT" w:hAnsi="Gill Sans MT"/>
          <w:sz w:val="24"/>
          <w:szCs w:val="24"/>
        </w:rPr>
      </w:pPr>
      <w:r w:rsidRPr="00C544D0">
        <w:rPr>
          <w:rFonts w:ascii="Gill Sans MT" w:hAnsi="Gill Sans MT"/>
          <w:sz w:val="24"/>
          <w:szCs w:val="24"/>
        </w:rPr>
        <w:t>Este mecanismo puede resultar efectivo, ya que</w:t>
      </w:r>
      <w:r w:rsidR="00B55CE8">
        <w:rPr>
          <w:rFonts w:ascii="Gill Sans MT" w:hAnsi="Gill Sans MT"/>
          <w:sz w:val="24"/>
          <w:szCs w:val="24"/>
        </w:rPr>
        <w:t xml:space="preserve"> a</w:t>
      </w:r>
      <w:r w:rsidRPr="00C544D0">
        <w:rPr>
          <w:rFonts w:ascii="Gill Sans MT" w:hAnsi="Gill Sans MT"/>
          <w:sz w:val="24"/>
          <w:szCs w:val="24"/>
        </w:rPr>
        <w:t>l estar capacitados en materia de seguridad vial y conocimiento de los riesgos de la conducción distraía,</w:t>
      </w:r>
      <w:r w:rsidR="00B55CE8">
        <w:rPr>
          <w:rFonts w:ascii="Gill Sans MT" w:hAnsi="Gill Sans MT"/>
          <w:sz w:val="24"/>
          <w:szCs w:val="24"/>
        </w:rPr>
        <w:t xml:space="preserve"> los líderes de cada uno de estos sectores</w:t>
      </w:r>
      <w:r w:rsidRPr="00C544D0">
        <w:rPr>
          <w:rFonts w:ascii="Gill Sans MT" w:hAnsi="Gill Sans MT"/>
          <w:sz w:val="24"/>
          <w:szCs w:val="24"/>
        </w:rPr>
        <w:t xml:space="preserve"> pueden </w:t>
      </w:r>
      <w:r w:rsidR="000C6059">
        <w:rPr>
          <w:rFonts w:ascii="Gill Sans MT" w:hAnsi="Gill Sans MT"/>
          <w:sz w:val="24"/>
          <w:szCs w:val="24"/>
        </w:rPr>
        <w:t>convencer a diferentes segmentos de la población</w:t>
      </w:r>
      <w:r w:rsidR="00163B52">
        <w:rPr>
          <w:rFonts w:ascii="Gill Sans MT" w:hAnsi="Gill Sans MT"/>
          <w:sz w:val="24"/>
          <w:szCs w:val="24"/>
        </w:rPr>
        <w:t>.</w:t>
      </w:r>
    </w:p>
    <w:p w14:paraId="0DD6C7CC" w14:textId="0952AFE8" w:rsidR="00C544D0" w:rsidRDefault="00163B52" w:rsidP="00C544D0">
      <w:pPr>
        <w:tabs>
          <w:tab w:val="num" w:pos="720"/>
        </w:tabs>
        <w:spacing w:line="276" w:lineRule="auto"/>
        <w:jc w:val="both"/>
        <w:rPr>
          <w:rFonts w:ascii="Gill Sans MT" w:hAnsi="Gill Sans MT"/>
          <w:sz w:val="24"/>
          <w:szCs w:val="24"/>
        </w:rPr>
      </w:pPr>
      <w:r>
        <w:rPr>
          <w:rFonts w:ascii="Gill Sans MT" w:hAnsi="Gill Sans MT"/>
          <w:sz w:val="24"/>
          <w:szCs w:val="24"/>
        </w:rPr>
        <w:lastRenderedPageBreak/>
        <w:t>Por otra parte, l</w:t>
      </w:r>
      <w:r w:rsidR="0052516D">
        <w:rPr>
          <w:rFonts w:ascii="Gill Sans MT" w:hAnsi="Gill Sans MT"/>
          <w:sz w:val="24"/>
          <w:szCs w:val="24"/>
        </w:rPr>
        <w:t xml:space="preserve">a capacitación especializada, dirigida a elementos de tránsito y movilidad, también </w:t>
      </w:r>
      <w:r w:rsidR="001779EA" w:rsidRPr="001779EA">
        <w:rPr>
          <w:rFonts w:ascii="Gill Sans MT" w:hAnsi="Gill Sans MT"/>
          <w:sz w:val="24"/>
          <w:szCs w:val="24"/>
        </w:rPr>
        <w:t>puede resultar efectiv</w:t>
      </w:r>
      <w:r w:rsidR="001779EA">
        <w:rPr>
          <w:rFonts w:ascii="Gill Sans MT" w:hAnsi="Gill Sans MT"/>
          <w:sz w:val="24"/>
          <w:szCs w:val="24"/>
        </w:rPr>
        <w:t>a</w:t>
      </w:r>
      <w:r w:rsidR="001779EA" w:rsidRPr="001779EA">
        <w:rPr>
          <w:rFonts w:ascii="Gill Sans MT" w:hAnsi="Gill Sans MT"/>
          <w:sz w:val="24"/>
          <w:szCs w:val="24"/>
        </w:rPr>
        <w:t xml:space="preserve">, </w:t>
      </w:r>
      <w:r>
        <w:rPr>
          <w:rFonts w:ascii="Gill Sans MT" w:hAnsi="Gill Sans MT"/>
          <w:sz w:val="24"/>
          <w:szCs w:val="24"/>
        </w:rPr>
        <w:t xml:space="preserve">ya que </w:t>
      </w:r>
      <w:r w:rsidR="001779EA" w:rsidRPr="001779EA">
        <w:rPr>
          <w:rFonts w:ascii="Gill Sans MT" w:hAnsi="Gill Sans MT"/>
          <w:sz w:val="24"/>
          <w:szCs w:val="24"/>
        </w:rPr>
        <w:t>son figuras de autoridad en las vías públicas. Al estar capacitados en materia de seguridad vial y conocimiento de los riesgos de la conducción distraía</w:t>
      </w:r>
      <w:r w:rsidR="00D26D67">
        <w:rPr>
          <w:rFonts w:ascii="Gill Sans MT" w:hAnsi="Gill Sans MT"/>
          <w:sz w:val="24"/>
          <w:szCs w:val="24"/>
        </w:rPr>
        <w:t>, así como en materia de la</w:t>
      </w:r>
      <w:r w:rsidR="001779EA" w:rsidRPr="001779EA">
        <w:rPr>
          <w:rFonts w:ascii="Gill Sans MT" w:hAnsi="Gill Sans MT"/>
          <w:sz w:val="24"/>
          <w:szCs w:val="24"/>
        </w:rPr>
        <w:t>s regulaciones relativas al uso del celular al conducir, pueden ejercer un mayor grado de autoridad, con fundamento técnico y normativo; tanto para una aplicación correcta de la ley, como a través del uso de técnicas de disuasión para sensibilizar a la población sobre los peligros de esta conducta, lo que puede contribuir a generar cambios de comportamiento en la población. Además, al realizar estas actividades, los agentes capacitados también contribuyen a la reducción de siniestros viales.</w:t>
      </w:r>
    </w:p>
    <w:p w14:paraId="5CCD2064" w14:textId="63B459BA" w:rsidR="00163B52" w:rsidRDefault="00163B52" w:rsidP="00C544D0">
      <w:pPr>
        <w:tabs>
          <w:tab w:val="num" w:pos="720"/>
        </w:tabs>
        <w:spacing w:line="276" w:lineRule="auto"/>
        <w:jc w:val="both"/>
        <w:rPr>
          <w:rFonts w:ascii="Gill Sans MT" w:hAnsi="Gill Sans MT"/>
          <w:sz w:val="24"/>
          <w:szCs w:val="24"/>
        </w:rPr>
      </w:pPr>
      <w:r>
        <w:rPr>
          <w:rFonts w:ascii="Gill Sans MT" w:hAnsi="Gill Sans MT"/>
          <w:sz w:val="24"/>
          <w:szCs w:val="24"/>
        </w:rPr>
        <w:t xml:space="preserve">Finalmente, </w:t>
      </w:r>
      <w:r w:rsidR="00732279">
        <w:rPr>
          <w:rFonts w:ascii="Gill Sans MT" w:hAnsi="Gill Sans MT"/>
          <w:sz w:val="24"/>
          <w:szCs w:val="24"/>
        </w:rPr>
        <w:t xml:space="preserve">el desarrollo de </w:t>
      </w:r>
      <w:r w:rsidR="00732279" w:rsidRPr="00732279">
        <w:rPr>
          <w:rFonts w:ascii="Gill Sans MT" w:hAnsi="Gill Sans MT"/>
          <w:sz w:val="24"/>
          <w:szCs w:val="24"/>
        </w:rPr>
        <w:t xml:space="preserve">conferencias </w:t>
      </w:r>
      <w:r w:rsidR="00732279">
        <w:rPr>
          <w:rFonts w:ascii="Gill Sans MT" w:hAnsi="Gill Sans MT"/>
          <w:sz w:val="24"/>
          <w:szCs w:val="24"/>
        </w:rPr>
        <w:t>informativas en centros de trabajo, colegios</w:t>
      </w:r>
      <w:r w:rsidR="00A97FBF">
        <w:rPr>
          <w:rFonts w:ascii="Gill Sans MT" w:hAnsi="Gill Sans MT"/>
          <w:sz w:val="24"/>
          <w:szCs w:val="24"/>
        </w:rPr>
        <w:t xml:space="preserve"> y foros públicos, son muy valiosas para</w:t>
      </w:r>
      <w:r w:rsidR="00732279" w:rsidRPr="00732279">
        <w:rPr>
          <w:rFonts w:ascii="Gill Sans MT" w:hAnsi="Gill Sans MT"/>
          <w:sz w:val="24"/>
          <w:szCs w:val="24"/>
        </w:rPr>
        <w:t xml:space="preserve"> sensibilizar a la población sobre la conducción distraída</w:t>
      </w:r>
      <w:r w:rsidR="00A97FBF">
        <w:rPr>
          <w:rFonts w:ascii="Gill Sans MT" w:hAnsi="Gill Sans MT"/>
          <w:sz w:val="24"/>
          <w:szCs w:val="24"/>
        </w:rPr>
        <w:t>, y</w:t>
      </w:r>
      <w:r w:rsidR="00732279" w:rsidRPr="00732279">
        <w:rPr>
          <w:rFonts w:ascii="Gill Sans MT" w:hAnsi="Gill Sans MT"/>
          <w:sz w:val="24"/>
          <w:szCs w:val="24"/>
        </w:rPr>
        <w:t>a</w:t>
      </w:r>
      <w:r w:rsidR="00A97FBF">
        <w:rPr>
          <w:rFonts w:ascii="Gill Sans MT" w:hAnsi="Gill Sans MT"/>
          <w:sz w:val="24"/>
          <w:szCs w:val="24"/>
        </w:rPr>
        <w:t xml:space="preserve"> que</w:t>
      </w:r>
      <w:r w:rsidR="00732279" w:rsidRPr="00732279">
        <w:rPr>
          <w:rFonts w:ascii="Gill Sans MT" w:hAnsi="Gill Sans MT"/>
          <w:sz w:val="24"/>
          <w:szCs w:val="24"/>
        </w:rPr>
        <w:t xml:space="preserve"> aumenta</w:t>
      </w:r>
      <w:r w:rsidR="00A97FBF">
        <w:rPr>
          <w:rFonts w:ascii="Gill Sans MT" w:hAnsi="Gill Sans MT"/>
          <w:sz w:val="24"/>
          <w:szCs w:val="24"/>
        </w:rPr>
        <w:t>n</w:t>
      </w:r>
      <w:r w:rsidR="00732279" w:rsidRPr="00732279">
        <w:rPr>
          <w:rFonts w:ascii="Gill Sans MT" w:hAnsi="Gill Sans MT"/>
          <w:sz w:val="24"/>
          <w:szCs w:val="24"/>
        </w:rPr>
        <w:t xml:space="preserve"> el interés de la población</w:t>
      </w:r>
      <w:r w:rsidR="00A97FBF">
        <w:rPr>
          <w:rFonts w:ascii="Gill Sans MT" w:hAnsi="Gill Sans MT"/>
          <w:sz w:val="24"/>
          <w:szCs w:val="24"/>
        </w:rPr>
        <w:t xml:space="preserve"> sobre este tema</w:t>
      </w:r>
      <w:r w:rsidR="00732279" w:rsidRPr="00732279">
        <w:rPr>
          <w:rFonts w:ascii="Gill Sans MT" w:hAnsi="Gill Sans MT"/>
          <w:sz w:val="24"/>
          <w:szCs w:val="24"/>
        </w:rPr>
        <w:t xml:space="preserve"> y de esta manera</w:t>
      </w:r>
      <w:r w:rsidR="00A97FBF">
        <w:rPr>
          <w:rFonts w:ascii="Gill Sans MT" w:hAnsi="Gill Sans MT"/>
          <w:sz w:val="24"/>
          <w:szCs w:val="24"/>
        </w:rPr>
        <w:t xml:space="preserve"> se</w:t>
      </w:r>
      <w:r w:rsidR="00732279" w:rsidRPr="00732279">
        <w:rPr>
          <w:rFonts w:ascii="Gill Sans MT" w:hAnsi="Gill Sans MT"/>
          <w:sz w:val="24"/>
          <w:szCs w:val="24"/>
        </w:rPr>
        <w:t xml:space="preserve"> comunica de manera más clara, acerca de los riesgos y las razones para cambiar comportamientos relacionados con el uso del celular al conducir.</w:t>
      </w:r>
    </w:p>
    <w:p w14:paraId="37F4F62D" w14:textId="77777777" w:rsidR="00146720" w:rsidRDefault="00146720" w:rsidP="00C544D0">
      <w:pPr>
        <w:tabs>
          <w:tab w:val="num" w:pos="720"/>
        </w:tabs>
        <w:spacing w:line="276" w:lineRule="auto"/>
        <w:jc w:val="both"/>
        <w:rPr>
          <w:rFonts w:ascii="Gill Sans MT" w:hAnsi="Gill Sans MT"/>
          <w:sz w:val="24"/>
          <w:szCs w:val="24"/>
        </w:rPr>
      </w:pPr>
    </w:p>
    <w:p w14:paraId="6113C76A" w14:textId="77777777" w:rsidR="00146720" w:rsidRPr="00D018A3" w:rsidRDefault="00146720" w:rsidP="00146720">
      <w:pPr>
        <w:pStyle w:val="Ttulo3"/>
        <w:spacing w:line="276" w:lineRule="auto"/>
        <w:jc w:val="center"/>
        <w:rPr>
          <w:rFonts w:ascii="Arial" w:hAnsi="Arial" w:cs="Arial"/>
          <w:sz w:val="22"/>
          <w:szCs w:val="22"/>
        </w:rPr>
      </w:pPr>
      <w:proofErr w:type="spellStart"/>
      <w:r w:rsidRPr="00D018A3">
        <w:rPr>
          <w:rFonts w:ascii="Arial" w:hAnsi="Arial" w:cs="Arial"/>
          <w:szCs w:val="28"/>
        </w:rPr>
        <w:t>Highlights</w:t>
      </w:r>
      <w:proofErr w:type="spellEnd"/>
      <w:r w:rsidRPr="00D018A3">
        <w:rPr>
          <w:rFonts w:ascii="Arial" w:hAnsi="Arial" w:cs="Arial"/>
          <w:szCs w:val="28"/>
        </w:rPr>
        <w:t xml:space="preserve"> - Puede Esperar 2023</w:t>
      </w:r>
      <w:r w:rsidRPr="00D018A3">
        <w:rPr>
          <w:rFonts w:ascii="Arial" w:hAnsi="Arial" w:cs="Arial"/>
          <w:sz w:val="22"/>
          <w:szCs w:val="22"/>
        </w:rPr>
        <w:br/>
        <w:t>19 octubre 2023</w:t>
      </w:r>
    </w:p>
    <w:p w14:paraId="4ED62A1D" w14:textId="77777777" w:rsidR="00146720" w:rsidRPr="00D018A3" w:rsidRDefault="00146720" w:rsidP="00146720">
      <w:pPr>
        <w:pStyle w:val="Ttulo3"/>
        <w:spacing w:line="276" w:lineRule="auto"/>
        <w:jc w:val="both"/>
        <w:rPr>
          <w:rFonts w:ascii="Arial" w:hAnsi="Arial" w:cs="Arial"/>
          <w:sz w:val="22"/>
          <w:szCs w:val="22"/>
        </w:rPr>
      </w:pPr>
      <w:r w:rsidRPr="00D018A3">
        <w:rPr>
          <w:rFonts w:ascii="Arial" w:hAnsi="Arial" w:cs="Arial"/>
          <w:sz w:val="22"/>
          <w:szCs w:val="22"/>
        </w:rPr>
        <w:t>HALLAZGOS</w:t>
      </w:r>
    </w:p>
    <w:p w14:paraId="091A7700"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b/>
          <w:bCs/>
        </w:rPr>
        <w:t>Seis de cada 10 conductores reconocen que usa celular mientras maneja.</w:t>
      </w:r>
      <w:r w:rsidRPr="00D018A3">
        <w:rPr>
          <w:rFonts w:ascii="Arial" w:hAnsi="Arial" w:cs="Arial"/>
        </w:rPr>
        <w:t xml:space="preserve"> De los conductores encuestados </w:t>
      </w:r>
      <w:r w:rsidRPr="00D018A3">
        <w:rPr>
          <w:rFonts w:ascii="Arial" w:hAnsi="Arial" w:cs="Arial"/>
          <w:lang w:val="es-ES"/>
        </w:rPr>
        <w:t>que declaran trasladarse habitualmente en vehículo particular y ser el conductor del vehículo,</w:t>
      </w:r>
      <w:r w:rsidRPr="00D018A3">
        <w:rPr>
          <w:rFonts w:ascii="Arial" w:hAnsi="Arial" w:cs="Arial"/>
        </w:rPr>
        <w:t xml:space="preserve"> 53 % lo utiliza </w:t>
      </w:r>
      <w:r w:rsidRPr="00D018A3">
        <w:rPr>
          <w:rFonts w:ascii="Arial" w:hAnsi="Arial" w:cs="Arial"/>
          <w:i/>
          <w:iCs/>
        </w:rPr>
        <w:t>algunas veces</w:t>
      </w:r>
      <w:r w:rsidRPr="00D018A3">
        <w:rPr>
          <w:rFonts w:ascii="Arial" w:hAnsi="Arial" w:cs="Arial"/>
        </w:rPr>
        <w:t xml:space="preserve">, 6 % </w:t>
      </w:r>
      <w:r w:rsidRPr="00D018A3">
        <w:rPr>
          <w:rFonts w:ascii="Arial" w:hAnsi="Arial" w:cs="Arial"/>
          <w:i/>
          <w:iCs/>
        </w:rPr>
        <w:t>frecuentemente</w:t>
      </w:r>
      <w:r w:rsidRPr="00D018A3">
        <w:rPr>
          <w:rFonts w:ascii="Arial" w:hAnsi="Arial" w:cs="Arial"/>
        </w:rPr>
        <w:t xml:space="preserve">, 3 % </w:t>
      </w:r>
      <w:r w:rsidRPr="00D018A3">
        <w:rPr>
          <w:rFonts w:ascii="Arial" w:hAnsi="Arial" w:cs="Arial"/>
          <w:i/>
          <w:iCs/>
        </w:rPr>
        <w:t>casi siempre</w:t>
      </w:r>
      <w:r w:rsidRPr="00D018A3">
        <w:rPr>
          <w:rFonts w:ascii="Arial" w:hAnsi="Arial" w:cs="Arial"/>
        </w:rPr>
        <w:t xml:space="preserve"> y 1 % </w:t>
      </w:r>
      <w:r w:rsidRPr="00D018A3">
        <w:rPr>
          <w:rFonts w:ascii="Arial" w:hAnsi="Arial" w:cs="Arial"/>
          <w:i/>
          <w:iCs/>
        </w:rPr>
        <w:t>siempre</w:t>
      </w:r>
      <w:r w:rsidRPr="00D018A3">
        <w:rPr>
          <w:rFonts w:ascii="Arial" w:hAnsi="Arial" w:cs="Arial"/>
        </w:rPr>
        <w:t xml:space="preserve">.  </w:t>
      </w:r>
    </w:p>
    <w:p w14:paraId="5753F405"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b/>
          <w:bCs/>
        </w:rPr>
        <w:t>La zona metropolitana de Mérida presenta el mayor porcentaje de uso celular,</w:t>
      </w:r>
      <w:r w:rsidRPr="00D018A3">
        <w:rPr>
          <w:rFonts w:ascii="Arial" w:hAnsi="Arial" w:cs="Arial"/>
        </w:rPr>
        <w:t xml:space="preserve"> en algún momento y en mayor o menor medida, durante la conducción (70 %), seguido muy de cerca de la zona metropolitana Guadalajara (68 %). </w:t>
      </w:r>
    </w:p>
    <w:p w14:paraId="4AC5466C"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rPr>
        <w:t xml:space="preserve">Aunque en menor medida, </w:t>
      </w:r>
      <w:r w:rsidRPr="00D018A3">
        <w:rPr>
          <w:rFonts w:ascii="Arial" w:hAnsi="Arial" w:cs="Arial"/>
          <w:b/>
          <w:bCs/>
        </w:rPr>
        <w:t>las zonas metropolitanas de la CDMX y Tijuana también presentan un alto porcentaje de uso de celular</w:t>
      </w:r>
      <w:r w:rsidRPr="00D018A3">
        <w:rPr>
          <w:rFonts w:ascii="Arial" w:hAnsi="Arial" w:cs="Arial"/>
        </w:rPr>
        <w:t xml:space="preserve"> al sumar a los que reportan que </w:t>
      </w:r>
      <w:r w:rsidRPr="00D018A3">
        <w:rPr>
          <w:rFonts w:ascii="Arial" w:hAnsi="Arial" w:cs="Arial"/>
          <w:i/>
          <w:iCs/>
        </w:rPr>
        <w:t>siempre</w:t>
      </w:r>
      <w:r w:rsidRPr="00D018A3">
        <w:rPr>
          <w:rFonts w:ascii="Arial" w:hAnsi="Arial" w:cs="Arial"/>
        </w:rPr>
        <w:t xml:space="preserve">, </w:t>
      </w:r>
      <w:r w:rsidRPr="00D018A3">
        <w:rPr>
          <w:rFonts w:ascii="Arial" w:hAnsi="Arial" w:cs="Arial"/>
          <w:i/>
          <w:iCs/>
        </w:rPr>
        <w:t>casi siempre</w:t>
      </w:r>
      <w:r w:rsidRPr="00D018A3">
        <w:rPr>
          <w:rFonts w:ascii="Arial" w:hAnsi="Arial" w:cs="Arial"/>
        </w:rPr>
        <w:t xml:space="preserve">, </w:t>
      </w:r>
      <w:r w:rsidRPr="00D018A3">
        <w:rPr>
          <w:rFonts w:ascii="Arial" w:hAnsi="Arial" w:cs="Arial"/>
          <w:i/>
          <w:iCs/>
        </w:rPr>
        <w:t>frecuentemente</w:t>
      </w:r>
      <w:r w:rsidRPr="00D018A3">
        <w:rPr>
          <w:rFonts w:ascii="Arial" w:hAnsi="Arial" w:cs="Arial"/>
        </w:rPr>
        <w:t xml:space="preserve"> y </w:t>
      </w:r>
      <w:r w:rsidRPr="00D018A3">
        <w:rPr>
          <w:rFonts w:ascii="Arial" w:hAnsi="Arial" w:cs="Arial"/>
          <w:i/>
          <w:iCs/>
        </w:rPr>
        <w:t>algunas veces,</w:t>
      </w:r>
      <w:r w:rsidRPr="00D018A3">
        <w:rPr>
          <w:rFonts w:ascii="Arial" w:hAnsi="Arial" w:cs="Arial"/>
        </w:rPr>
        <w:t xml:space="preserve"> utilizan el celular durante la conducción; con 60.5 % y 60.4 %, respectivamente.</w:t>
      </w:r>
    </w:p>
    <w:p w14:paraId="0D2B7893"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lang w:val="es-ES"/>
        </w:rPr>
        <w:t xml:space="preserve">De los conductores que reconocen usar el celular mientras manejan, el </w:t>
      </w:r>
      <w:r w:rsidRPr="00D018A3">
        <w:rPr>
          <w:rFonts w:ascii="Arial" w:hAnsi="Arial" w:cs="Arial"/>
          <w:b/>
          <w:bCs/>
          <w:lang w:val="es-ES"/>
        </w:rPr>
        <w:t xml:space="preserve">66 % indicaron usar el celular para hacer </w:t>
      </w:r>
      <w:r w:rsidRPr="00D018A3">
        <w:rPr>
          <w:rFonts w:ascii="Arial" w:hAnsi="Arial" w:cs="Arial"/>
          <w:b/>
          <w:bCs/>
          <w:i/>
          <w:iCs/>
          <w:lang w:val="es-ES"/>
        </w:rPr>
        <w:t>llamadas</w:t>
      </w:r>
      <w:r w:rsidRPr="00D018A3">
        <w:rPr>
          <w:rFonts w:ascii="Arial" w:hAnsi="Arial" w:cs="Arial"/>
          <w:b/>
          <w:bCs/>
          <w:lang w:val="es-ES"/>
        </w:rPr>
        <w:t>,</w:t>
      </w:r>
      <w:r w:rsidRPr="00D018A3">
        <w:rPr>
          <w:rFonts w:ascii="Arial" w:hAnsi="Arial" w:cs="Arial"/>
          <w:lang w:val="es-ES"/>
        </w:rPr>
        <w:t xml:space="preserve"> con fines de </w:t>
      </w:r>
      <w:r w:rsidRPr="00D018A3">
        <w:rPr>
          <w:rFonts w:ascii="Arial" w:hAnsi="Arial" w:cs="Arial"/>
          <w:i/>
          <w:iCs/>
          <w:lang w:val="es-ES"/>
        </w:rPr>
        <w:t xml:space="preserve">navegación y mapas </w:t>
      </w:r>
      <w:r w:rsidRPr="00D018A3">
        <w:rPr>
          <w:rFonts w:ascii="Arial" w:hAnsi="Arial" w:cs="Arial"/>
          <w:lang w:val="es-ES"/>
        </w:rPr>
        <w:t xml:space="preserve">el 60 % y en menor medida, pero todavía en alto porcentaje, para poner </w:t>
      </w:r>
      <w:r w:rsidRPr="00D018A3">
        <w:rPr>
          <w:rFonts w:ascii="Arial" w:hAnsi="Arial" w:cs="Arial"/>
          <w:i/>
          <w:iCs/>
          <w:lang w:val="es-ES"/>
        </w:rPr>
        <w:t>música</w:t>
      </w:r>
      <w:r w:rsidRPr="00D018A3">
        <w:rPr>
          <w:rFonts w:ascii="Arial" w:hAnsi="Arial" w:cs="Arial"/>
          <w:lang w:val="es-ES"/>
        </w:rPr>
        <w:t xml:space="preserve"> (43 %) y enviar mensajes (26 %). El 4 % de los conductores revelaron utilizarlo para tomar fotos y videos mientras conducen.</w:t>
      </w:r>
    </w:p>
    <w:p w14:paraId="57BD62FD"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rPr>
        <w:t xml:space="preserve">En cuanto al uso de celular, según zona metropolitana; </w:t>
      </w:r>
      <w:r w:rsidRPr="00D018A3">
        <w:rPr>
          <w:rFonts w:ascii="Arial" w:hAnsi="Arial" w:cs="Arial"/>
          <w:b/>
          <w:bCs/>
        </w:rPr>
        <w:t xml:space="preserve">la zona metropolitana de Mérida es la que presenta mayor porcentaje de uso de celular para </w:t>
      </w:r>
      <w:r w:rsidRPr="00D018A3">
        <w:rPr>
          <w:rFonts w:ascii="Arial" w:hAnsi="Arial" w:cs="Arial"/>
          <w:b/>
          <w:bCs/>
          <w:i/>
          <w:iCs/>
        </w:rPr>
        <w:t>llamadas</w:t>
      </w:r>
      <w:r w:rsidRPr="00D018A3">
        <w:rPr>
          <w:rFonts w:ascii="Arial" w:hAnsi="Arial" w:cs="Arial"/>
          <w:b/>
          <w:bCs/>
        </w:rPr>
        <w:t xml:space="preserve"> (64 %), mientras que la zona metropolitana de Tijuana es la que presenta el porcentaje más bajo para este tipo de uso (47 %).</w:t>
      </w:r>
      <w:r w:rsidRPr="00D018A3">
        <w:rPr>
          <w:rFonts w:ascii="Arial" w:hAnsi="Arial" w:cs="Arial"/>
        </w:rPr>
        <w:t xml:space="preserve"> </w:t>
      </w:r>
    </w:p>
    <w:p w14:paraId="178B579C"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b/>
          <w:bCs/>
        </w:rPr>
        <w:t xml:space="preserve">El principal uso de celular que reportan los conductores mientras conduce es para Navegación y mapas, con porcentajes por encima de 60 % en la mayoría de las zonas </w:t>
      </w:r>
      <w:r w:rsidRPr="00D018A3">
        <w:rPr>
          <w:rFonts w:ascii="Arial" w:hAnsi="Arial" w:cs="Arial"/>
          <w:b/>
          <w:bCs/>
        </w:rPr>
        <w:lastRenderedPageBreak/>
        <w:t>metropolitanas</w:t>
      </w:r>
      <w:r w:rsidRPr="00D018A3">
        <w:rPr>
          <w:rFonts w:ascii="Arial" w:hAnsi="Arial" w:cs="Arial"/>
        </w:rPr>
        <w:t xml:space="preserve"> encuestadas, a excepción de la zona metropolitana de la CDMX, en donde se reporta un uso para esta actividad de 57 %. </w:t>
      </w:r>
    </w:p>
    <w:p w14:paraId="57ACAB07"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b/>
          <w:bCs/>
        </w:rPr>
        <w:t xml:space="preserve">La zona metropolitana de Mérida es la que reporta el porcentaje de uso más alto para </w:t>
      </w:r>
      <w:r w:rsidRPr="00D018A3">
        <w:rPr>
          <w:rFonts w:ascii="Arial" w:hAnsi="Arial" w:cs="Arial"/>
          <w:b/>
          <w:bCs/>
          <w:i/>
          <w:iCs/>
        </w:rPr>
        <w:t>mensajes</w:t>
      </w:r>
      <w:r w:rsidRPr="00D018A3">
        <w:rPr>
          <w:rFonts w:ascii="Arial" w:hAnsi="Arial" w:cs="Arial"/>
          <w:b/>
          <w:bCs/>
        </w:rPr>
        <w:t xml:space="preserve"> (36 %)</w:t>
      </w:r>
      <w:r w:rsidRPr="00D018A3">
        <w:rPr>
          <w:rFonts w:ascii="Arial" w:hAnsi="Arial" w:cs="Arial"/>
        </w:rPr>
        <w:t xml:space="preserve">, así como para </w:t>
      </w:r>
      <w:r w:rsidRPr="00D018A3">
        <w:rPr>
          <w:rFonts w:ascii="Arial" w:hAnsi="Arial" w:cs="Arial"/>
          <w:i/>
          <w:iCs/>
        </w:rPr>
        <w:t xml:space="preserve">Fotos y videos </w:t>
      </w:r>
      <w:r w:rsidRPr="00D018A3">
        <w:rPr>
          <w:rFonts w:ascii="Arial" w:hAnsi="Arial" w:cs="Arial"/>
        </w:rPr>
        <w:t>(7.5 %).</w:t>
      </w:r>
      <w:r w:rsidRPr="00D018A3">
        <w:rPr>
          <w:rFonts w:ascii="Arial" w:hAnsi="Arial" w:cs="Arial"/>
          <w:i/>
          <w:iCs/>
        </w:rPr>
        <w:t xml:space="preserve"> </w:t>
      </w:r>
      <w:r w:rsidRPr="00D018A3">
        <w:rPr>
          <w:rFonts w:ascii="Arial" w:hAnsi="Arial" w:cs="Arial"/>
        </w:rPr>
        <w:t>La zona metropolitana de Tijuana</w:t>
      </w:r>
      <w:r w:rsidRPr="00D018A3">
        <w:rPr>
          <w:rFonts w:ascii="Arial" w:hAnsi="Arial" w:cs="Arial"/>
          <w:i/>
          <w:iCs/>
        </w:rPr>
        <w:t xml:space="preserve"> </w:t>
      </w:r>
      <w:r w:rsidRPr="00D018A3">
        <w:rPr>
          <w:rFonts w:ascii="Arial" w:hAnsi="Arial" w:cs="Arial"/>
        </w:rPr>
        <w:t xml:space="preserve">es la que reporta mayor porcentaje de uso de celular para </w:t>
      </w:r>
      <w:r w:rsidRPr="00D018A3">
        <w:rPr>
          <w:rFonts w:ascii="Arial" w:hAnsi="Arial" w:cs="Arial"/>
          <w:i/>
          <w:iCs/>
        </w:rPr>
        <w:t xml:space="preserve">música </w:t>
      </w:r>
      <w:r w:rsidRPr="00D018A3">
        <w:rPr>
          <w:rFonts w:ascii="Arial" w:hAnsi="Arial" w:cs="Arial"/>
        </w:rPr>
        <w:t>(50 %).</w:t>
      </w:r>
    </w:p>
    <w:p w14:paraId="1629FD98" w14:textId="77777777" w:rsidR="00146720" w:rsidRPr="00D018A3" w:rsidRDefault="00146720" w:rsidP="00146720">
      <w:pPr>
        <w:pStyle w:val="Prrafodelista"/>
        <w:numPr>
          <w:ilvl w:val="0"/>
          <w:numId w:val="22"/>
        </w:numPr>
        <w:spacing w:line="276" w:lineRule="auto"/>
        <w:jc w:val="both"/>
        <w:rPr>
          <w:rFonts w:ascii="Arial" w:hAnsi="Arial" w:cs="Arial"/>
          <w:b/>
          <w:bCs/>
        </w:rPr>
      </w:pPr>
      <w:r w:rsidRPr="00D018A3">
        <w:rPr>
          <w:rFonts w:ascii="Arial" w:hAnsi="Arial" w:cs="Arial"/>
          <w:b/>
          <w:bCs/>
        </w:rPr>
        <w:t>El 70 % de los entrevistados conductores que declarar utilizar el celular mientras manejan reconocieron hacerlo principalmente mediante Bluetooth</w:t>
      </w:r>
      <w:r w:rsidRPr="00D018A3">
        <w:rPr>
          <w:rFonts w:ascii="Arial" w:hAnsi="Arial" w:cs="Arial"/>
        </w:rPr>
        <w:t xml:space="preserve"> con el audio del automóvil, 16 % con manos libres y </w:t>
      </w:r>
      <w:r w:rsidRPr="00D018A3">
        <w:rPr>
          <w:rFonts w:ascii="Arial" w:hAnsi="Arial" w:cs="Arial"/>
          <w:b/>
          <w:bCs/>
        </w:rPr>
        <w:t>un importante 8 % con teléfono en mano.</w:t>
      </w:r>
    </w:p>
    <w:p w14:paraId="63F25FB9"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rPr>
        <w:t xml:space="preserve">El comportamiento es homogéneo en las distintas zonas metropolitanas en donde el uso de sistema bluetooth es el más frecuente (64 % en Monterrey hasta un 82 % en Jalisco), </w:t>
      </w:r>
    </w:p>
    <w:p w14:paraId="644F1C30"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rPr>
        <w:t xml:space="preserve">Destaca que </w:t>
      </w:r>
      <w:r w:rsidRPr="00D018A3">
        <w:rPr>
          <w:rFonts w:ascii="Arial" w:hAnsi="Arial" w:cs="Arial"/>
          <w:b/>
          <w:bCs/>
        </w:rPr>
        <w:t>en la zona metropolitana de Monterrey uno de cada cinco conductores utiliza el teléfono en mano para llamadas</w:t>
      </w:r>
      <w:r w:rsidRPr="00D018A3">
        <w:rPr>
          <w:rFonts w:ascii="Arial" w:hAnsi="Arial" w:cs="Arial"/>
        </w:rPr>
        <w:t>, lo cual representa un mayor riesgo de verse involucrado en un hecho de tránsito en comparación con las otras formas de uso de del teléfono al conducir.</w:t>
      </w:r>
    </w:p>
    <w:p w14:paraId="49F9516D" w14:textId="77777777" w:rsidR="00146720" w:rsidRPr="00D018A3" w:rsidRDefault="00146720" w:rsidP="00146720">
      <w:pPr>
        <w:pStyle w:val="Prrafodelista"/>
        <w:numPr>
          <w:ilvl w:val="0"/>
          <w:numId w:val="22"/>
        </w:numPr>
        <w:spacing w:line="276" w:lineRule="auto"/>
        <w:jc w:val="both"/>
        <w:rPr>
          <w:rFonts w:ascii="Arial" w:hAnsi="Arial" w:cs="Arial"/>
        </w:rPr>
      </w:pPr>
      <w:r w:rsidRPr="00D018A3">
        <w:rPr>
          <w:rFonts w:ascii="Arial" w:hAnsi="Arial" w:cs="Arial"/>
          <w:b/>
          <w:bCs/>
        </w:rPr>
        <w:t xml:space="preserve">Una de cada 10 </w:t>
      </w:r>
      <w:r w:rsidRPr="00D018A3">
        <w:rPr>
          <w:rFonts w:ascii="Arial" w:hAnsi="Arial" w:cs="Arial"/>
          <w:b/>
          <w:bCs/>
          <w:lang w:val="es-ES"/>
        </w:rPr>
        <w:t>personas que declaran trasladarse habitualmente en vehículo particular y ser el conductor del vehículo señalaron haber sido participe de un hecho de tránsito</w:t>
      </w:r>
      <w:r w:rsidRPr="00D018A3">
        <w:rPr>
          <w:rFonts w:ascii="Arial" w:hAnsi="Arial" w:cs="Arial"/>
          <w:lang w:val="es-ES"/>
        </w:rPr>
        <w:t>. Además, un 7 % refirió haber estado a punto de verse involucrado en un choque.</w:t>
      </w:r>
    </w:p>
    <w:p w14:paraId="7CB5A354" w14:textId="77777777" w:rsidR="00146720" w:rsidRPr="00D018A3" w:rsidRDefault="00146720" w:rsidP="00146720">
      <w:pPr>
        <w:pStyle w:val="Prrafodelista"/>
        <w:numPr>
          <w:ilvl w:val="0"/>
          <w:numId w:val="22"/>
        </w:numPr>
        <w:spacing w:line="276" w:lineRule="auto"/>
        <w:jc w:val="both"/>
        <w:rPr>
          <w:rFonts w:ascii="Arial" w:hAnsi="Arial" w:cs="Arial"/>
          <w:b/>
          <w:bCs/>
          <w:lang w:val="es-ES"/>
        </w:rPr>
      </w:pPr>
      <w:r w:rsidRPr="00D018A3">
        <w:rPr>
          <w:rFonts w:ascii="Arial" w:hAnsi="Arial" w:cs="Arial"/>
          <w:b/>
          <w:bCs/>
          <w:lang w:val="es-ES"/>
        </w:rPr>
        <w:t xml:space="preserve">Nueve de cada 10 participantes en la encuesta están de acuerdo con la afirmación de que es peligroso usar el celular durante la conducción. </w:t>
      </w:r>
    </w:p>
    <w:p w14:paraId="5F47BA76"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lang w:val="es-ES"/>
        </w:rPr>
        <w:t>Los encuestados que no están de acuerdo con la afirmación de que es peligroso usar el celular durante la conducción justifican que hay situaciones en las que no hay peligro (circular a baja velocidad y/o por zonas solitarias) o en las que no hay más remedio para atender a una llamada o mensaje urgentes o la necesidad del navegador para orientarse.</w:t>
      </w:r>
    </w:p>
    <w:p w14:paraId="5DC91EE7" w14:textId="77777777" w:rsidR="00146720" w:rsidRPr="00D018A3" w:rsidRDefault="00146720" w:rsidP="00146720">
      <w:pPr>
        <w:pStyle w:val="Prrafodelista"/>
        <w:numPr>
          <w:ilvl w:val="1"/>
          <w:numId w:val="22"/>
        </w:numPr>
        <w:spacing w:line="276" w:lineRule="auto"/>
        <w:jc w:val="both"/>
        <w:rPr>
          <w:rFonts w:ascii="Arial" w:hAnsi="Arial" w:cs="Arial"/>
          <w:lang w:val="es-ES"/>
        </w:rPr>
      </w:pPr>
      <w:r w:rsidRPr="00D018A3">
        <w:rPr>
          <w:rFonts w:ascii="Arial" w:hAnsi="Arial" w:cs="Arial"/>
          <w:i/>
          <w:iCs/>
          <w:lang w:val="es-ES_tradnl"/>
        </w:rPr>
        <w:t>“Porque cuando vas manejando a muy baja velocidad, en zonas poco habitadas es muy complicado que pase algo, en cambio si ya lo haces en ciudad es super peligroso.”</w:t>
      </w:r>
    </w:p>
    <w:p w14:paraId="07B35C30" w14:textId="77777777" w:rsidR="00146720" w:rsidRPr="00D018A3" w:rsidRDefault="00146720" w:rsidP="00146720">
      <w:pPr>
        <w:pStyle w:val="Prrafodelista"/>
        <w:numPr>
          <w:ilvl w:val="1"/>
          <w:numId w:val="22"/>
        </w:numPr>
        <w:spacing w:line="276" w:lineRule="auto"/>
        <w:jc w:val="both"/>
        <w:rPr>
          <w:rFonts w:ascii="Arial" w:hAnsi="Arial" w:cs="Arial"/>
          <w:lang w:val="es-ES"/>
        </w:rPr>
      </w:pPr>
      <w:r w:rsidRPr="00D018A3">
        <w:rPr>
          <w:rFonts w:ascii="Arial" w:hAnsi="Arial" w:cs="Arial"/>
          <w:i/>
          <w:iCs/>
          <w:lang w:val="es-ES_tradnl"/>
        </w:rPr>
        <w:t>“Porque te pueden mandar mensajes o llamadas importantes las cuales tienes que contestar.”</w:t>
      </w:r>
    </w:p>
    <w:p w14:paraId="06E44FDE"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rPr>
        <w:t xml:space="preserve">A pesar de que las encuestas de 2020 y 2023 utilizan diferentes métodos, </w:t>
      </w:r>
      <w:r w:rsidRPr="00D018A3">
        <w:rPr>
          <w:rFonts w:ascii="Arial" w:hAnsi="Arial" w:cs="Arial"/>
          <w:b/>
          <w:bCs/>
        </w:rPr>
        <w:t>muestran similitudes en el uso de celular al conducir</w:t>
      </w:r>
      <w:r w:rsidRPr="00D018A3">
        <w:rPr>
          <w:rFonts w:ascii="Arial" w:hAnsi="Arial" w:cs="Arial"/>
        </w:rPr>
        <w:t>, con un porcentaje cercano del 56% en 2020 y el 53% en 2023. Esto podría indicar que el uso de celular se mantiene relativamente constante en ese período de tiempo.</w:t>
      </w:r>
    </w:p>
    <w:p w14:paraId="7FD8B47D" w14:textId="77777777" w:rsidR="00146720" w:rsidRPr="00D018A3" w:rsidRDefault="00146720" w:rsidP="00146720">
      <w:pPr>
        <w:pStyle w:val="Ttulo3"/>
        <w:spacing w:line="276" w:lineRule="auto"/>
        <w:jc w:val="both"/>
        <w:rPr>
          <w:rFonts w:ascii="Arial" w:hAnsi="Arial" w:cs="Arial"/>
          <w:sz w:val="22"/>
          <w:szCs w:val="22"/>
        </w:rPr>
      </w:pPr>
    </w:p>
    <w:p w14:paraId="37910C22" w14:textId="77777777" w:rsidR="00146720" w:rsidRPr="00D018A3" w:rsidRDefault="00146720" w:rsidP="00146720">
      <w:pPr>
        <w:pStyle w:val="Ttulo3"/>
        <w:spacing w:line="276" w:lineRule="auto"/>
        <w:jc w:val="both"/>
        <w:rPr>
          <w:rFonts w:ascii="Arial" w:hAnsi="Arial" w:cs="Arial"/>
          <w:sz w:val="22"/>
          <w:szCs w:val="22"/>
        </w:rPr>
      </w:pPr>
      <w:r w:rsidRPr="00D018A3">
        <w:rPr>
          <w:rFonts w:ascii="Arial" w:hAnsi="Arial" w:cs="Arial"/>
          <w:sz w:val="22"/>
          <w:szCs w:val="22"/>
        </w:rPr>
        <w:t>CONCLUSIONES Y RECOMENDACIONES</w:t>
      </w:r>
    </w:p>
    <w:p w14:paraId="528B3D68" w14:textId="77777777" w:rsidR="00146720" w:rsidRPr="00D018A3" w:rsidRDefault="00146720" w:rsidP="00146720">
      <w:pPr>
        <w:pStyle w:val="Prrafodelista"/>
        <w:numPr>
          <w:ilvl w:val="0"/>
          <w:numId w:val="23"/>
        </w:numPr>
        <w:spacing w:line="276" w:lineRule="auto"/>
        <w:jc w:val="both"/>
        <w:rPr>
          <w:rFonts w:ascii="Arial" w:hAnsi="Arial" w:cs="Arial"/>
          <w:lang w:val="es-ES"/>
        </w:rPr>
      </w:pPr>
      <w:r w:rsidRPr="00D018A3">
        <w:rPr>
          <w:rFonts w:ascii="Arial" w:hAnsi="Arial" w:cs="Arial"/>
          <w:lang w:val="es-ES"/>
        </w:rPr>
        <w:t xml:space="preserve">La </w:t>
      </w:r>
      <w:r w:rsidRPr="00D018A3">
        <w:rPr>
          <w:rFonts w:ascii="Arial" w:hAnsi="Arial" w:cs="Arial"/>
          <w:b/>
          <w:bCs/>
          <w:i/>
          <w:iCs/>
          <w:lang w:val="es-ES"/>
        </w:rPr>
        <w:t>Encuesta sobre uso de celular durante la conducción 2023</w:t>
      </w:r>
      <w:r w:rsidRPr="00D018A3">
        <w:rPr>
          <w:rFonts w:ascii="Arial" w:hAnsi="Arial" w:cs="Arial"/>
          <w:lang w:val="es-ES"/>
        </w:rPr>
        <w:t>, ha sido diseñada para ser utilizada como línea base para evaluar la evolución de los hábitos de uso de dispositivos móviles al volante y la conciencia social respecto a esta problemática en México. La encuesta cuenta con representatividad a nivel nacional, y una submuestra en cinco áreas metropolitanas definidas bajo el criterio de incidencia de siniestros viales.</w:t>
      </w:r>
    </w:p>
    <w:p w14:paraId="42BF9C71"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b/>
          <w:bCs/>
        </w:rPr>
      </w:pPr>
      <w:r w:rsidRPr="00D018A3">
        <w:rPr>
          <w:rFonts w:ascii="Arial" w:hAnsi="Arial" w:cs="Arial"/>
        </w:rPr>
        <w:t xml:space="preserve">El hecho de que poco más del 60 % de los conductores admita utilizar el celular mientras maneja, puede indicar que </w:t>
      </w:r>
      <w:r w:rsidRPr="00D018A3">
        <w:rPr>
          <w:rFonts w:ascii="Arial" w:hAnsi="Arial" w:cs="Arial"/>
          <w:b/>
          <w:bCs/>
        </w:rPr>
        <w:t>ésta es una práctica común en la población de conductores de vehículos particulares.</w:t>
      </w:r>
    </w:p>
    <w:p w14:paraId="4BE176D6"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rPr>
      </w:pPr>
      <w:r w:rsidRPr="00D018A3">
        <w:rPr>
          <w:rFonts w:ascii="Arial" w:hAnsi="Arial" w:cs="Arial"/>
          <w:b/>
          <w:bCs/>
        </w:rPr>
        <w:lastRenderedPageBreak/>
        <w:t>Las cifras elevadas de uso del celular en Mérida y Guadalajara, superando el 68%, destacan la urgencia de tomar medidas en estas ciudades.</w:t>
      </w:r>
      <w:r w:rsidRPr="00D018A3">
        <w:rPr>
          <w:rFonts w:ascii="Arial" w:hAnsi="Arial" w:cs="Arial"/>
        </w:rPr>
        <w:t xml:space="preserve"> No obstante, destaca que, </w:t>
      </w:r>
      <w:r w:rsidRPr="00D018A3">
        <w:rPr>
          <w:rFonts w:ascii="Arial" w:hAnsi="Arial" w:cs="Arial"/>
          <w:b/>
          <w:bCs/>
        </w:rPr>
        <w:t>en las cinco zonas metropolitanas seleccionadas, el uso del celular es un problema persistente,</w:t>
      </w:r>
      <w:r w:rsidRPr="00D018A3">
        <w:rPr>
          <w:rFonts w:ascii="Arial" w:hAnsi="Arial" w:cs="Arial"/>
        </w:rPr>
        <w:t xml:space="preserve"> ya que incluso en Monterrey, en donde se reporta un no uso del celular en 53% de los entrevistados, el porcentaje de uso en algún momento (siempre, casi siempre, frecuentemente y algunas veces) es decir casi la otra mitad (47%), lo que subraya la importancia de abordar este comportamiento a nivel nacional.</w:t>
      </w:r>
    </w:p>
    <w:p w14:paraId="2398DD24"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rPr>
      </w:pPr>
      <w:r w:rsidRPr="00D018A3">
        <w:rPr>
          <w:rFonts w:ascii="Arial" w:hAnsi="Arial" w:cs="Arial"/>
          <w:b/>
          <w:bCs/>
        </w:rPr>
        <w:t>El uso de la tecnología Bluetooth es una práctica común en la mayoría de las áreas urbanas estudiadas</w:t>
      </w:r>
      <w:r w:rsidRPr="00D018A3">
        <w:rPr>
          <w:rFonts w:ascii="Arial" w:hAnsi="Arial" w:cs="Arial"/>
        </w:rPr>
        <w:t>; sin embargo, Monterrey destaca por el hecho de que uno de cada cinco conductores aún utiliza el teléfono en mano para hacer llamadas.</w:t>
      </w:r>
    </w:p>
    <w:p w14:paraId="3A68690C"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rPr>
      </w:pPr>
      <w:r w:rsidRPr="00D018A3">
        <w:rPr>
          <w:rFonts w:ascii="Arial" w:hAnsi="Arial" w:cs="Arial"/>
        </w:rPr>
        <w:t xml:space="preserve">La ley General de Movilidad y Seguridad Vial establece realizar operativos para reducir el uso del celular al conducir, pero los datos de esta encuesta ponen en evidencia que </w:t>
      </w:r>
      <w:r w:rsidRPr="00D018A3">
        <w:rPr>
          <w:rFonts w:ascii="Arial" w:hAnsi="Arial" w:cs="Arial"/>
          <w:b/>
          <w:bCs/>
        </w:rPr>
        <w:t>en general los conductores usan el celular al conducir mediante Bluetooth, por lo que la implementación de esta medida conlleva importantes limitaciones operativas.</w:t>
      </w:r>
      <w:r w:rsidRPr="00D018A3">
        <w:rPr>
          <w:rFonts w:ascii="Arial" w:hAnsi="Arial" w:cs="Arial"/>
        </w:rPr>
        <w:t xml:space="preserve"> Sin restar valor a la realización de operativos, se considera que </w:t>
      </w:r>
      <w:r w:rsidRPr="00D018A3">
        <w:rPr>
          <w:rFonts w:ascii="Arial" w:hAnsi="Arial" w:cs="Arial"/>
          <w:b/>
          <w:bCs/>
        </w:rPr>
        <w:t>un mecanismo para que la autoridad reduzca de manera efectiva este riesgo puede ser mediante capacitación a las corporaciones de policías,</w:t>
      </w:r>
      <w:r w:rsidRPr="00D018A3">
        <w:rPr>
          <w:rFonts w:ascii="Arial" w:hAnsi="Arial" w:cs="Arial"/>
        </w:rPr>
        <w:t xml:space="preserve"> para que a su vez ellos puedan sensibilizar a la población sobre los riesgos de esta conducta.</w:t>
      </w:r>
    </w:p>
    <w:p w14:paraId="5292C953"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b/>
          <w:bCs/>
        </w:rPr>
      </w:pPr>
      <w:r w:rsidRPr="00D018A3">
        <w:rPr>
          <w:rFonts w:ascii="Arial" w:hAnsi="Arial" w:cs="Arial"/>
          <w:b/>
          <w:bCs/>
        </w:rPr>
        <w:t>Las personas son conscientes de los peligros del uso del celular al conducir y</w:t>
      </w:r>
      <w:r w:rsidRPr="00D018A3">
        <w:rPr>
          <w:rFonts w:ascii="Arial" w:hAnsi="Arial" w:cs="Arial"/>
        </w:rPr>
        <w:t xml:space="preserve"> </w:t>
      </w:r>
      <w:r w:rsidRPr="00D018A3">
        <w:rPr>
          <w:rFonts w:ascii="Arial" w:hAnsi="Arial" w:cs="Arial"/>
          <w:b/>
          <w:bCs/>
        </w:rPr>
        <w:t xml:space="preserve">aun así continúan usándolo </w:t>
      </w:r>
      <w:r w:rsidRPr="00D018A3">
        <w:rPr>
          <w:rFonts w:ascii="Arial" w:hAnsi="Arial" w:cs="Arial"/>
        </w:rPr>
        <w:t xml:space="preserve">(9 de cada 10 señalan que es peligroso usar el celular ala manejar), también sugiere la presencia de una disonancia cognitiva; es decir, una sensación de conflicto entre lo que se sabe que es correcto y lo que se hace en la realidad. En el contexto de la conducción y el uso del celular, esta disonancia cognitiva puede manifestarse de varias maneras: apuesta por ser la excepción de la regla, costumbre arraigada y dificultad para resistir a la tentación. </w:t>
      </w:r>
      <w:r w:rsidRPr="00D018A3">
        <w:rPr>
          <w:rFonts w:ascii="Arial" w:hAnsi="Arial" w:cs="Arial"/>
          <w:b/>
          <w:bCs/>
        </w:rPr>
        <w:t>Este nivel de conciencia reportada puede ser un punto de partida importante para abordar esta problemática.</w:t>
      </w:r>
    </w:p>
    <w:p w14:paraId="6442586E"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b/>
          <w:bCs/>
        </w:rPr>
      </w:pPr>
      <w:r w:rsidRPr="00D018A3">
        <w:rPr>
          <w:rFonts w:ascii="Arial" w:hAnsi="Arial" w:cs="Arial"/>
          <w:b/>
          <w:bCs/>
        </w:rPr>
        <w:t>Es fundamental aplicar el Enfoque de Sistemas Seguros en el diseño de políticas, programas y campañas, que consideren las causas y consecuencias de utilizar el celular durante la conducción y su impacto, en términos de daños a la salud, como lesiones graves, discapacidades y defunciones que pueden generar sobre los usuarios de las vías más vulnerables.</w:t>
      </w:r>
    </w:p>
    <w:p w14:paraId="604767A6"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b/>
          <w:bCs/>
        </w:rPr>
      </w:pPr>
      <w:r w:rsidRPr="00D018A3">
        <w:rPr>
          <w:rFonts w:ascii="Arial" w:hAnsi="Arial" w:cs="Arial"/>
          <w:b/>
          <w:bCs/>
        </w:rPr>
        <w:t>La sensibilización mediante campañas informativas</w:t>
      </w:r>
      <w:r w:rsidRPr="00D018A3">
        <w:rPr>
          <w:rFonts w:ascii="Arial" w:hAnsi="Arial" w:cs="Arial"/>
        </w:rPr>
        <w:t xml:space="preserve"> y la capacitación dirigida a diferentes actores, incluyendo sectores público, privado, social y académico, es un mecanismo efectivo para concienciar sobre la seguridad vial y los riesgos de la conducción distraída.</w:t>
      </w:r>
    </w:p>
    <w:p w14:paraId="2E603687"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rPr>
      </w:pPr>
      <w:r w:rsidRPr="00D018A3">
        <w:rPr>
          <w:rFonts w:ascii="Arial" w:hAnsi="Arial" w:cs="Arial"/>
          <w:b/>
          <w:bCs/>
        </w:rPr>
        <w:t>La capacitación especializada para elementos de tránsito y movilidad</w:t>
      </w:r>
      <w:r w:rsidRPr="00D018A3">
        <w:rPr>
          <w:rFonts w:ascii="Arial" w:hAnsi="Arial" w:cs="Arial"/>
        </w:rPr>
        <w:t xml:space="preserve"> puede resultar muy importante, al proporcionar a las autoridades, argumentos con respaldo técnico y normativo para hacer cumplir la ley y disuadir comportamientos peligrosos, lo que contribuye a la reducción de siniestros viales.</w:t>
      </w:r>
    </w:p>
    <w:p w14:paraId="3C18B01C" w14:textId="77777777" w:rsidR="00146720" w:rsidRPr="00D018A3" w:rsidRDefault="00146720" w:rsidP="00146720">
      <w:pPr>
        <w:pStyle w:val="Prrafodelista"/>
        <w:numPr>
          <w:ilvl w:val="0"/>
          <w:numId w:val="23"/>
        </w:numPr>
        <w:tabs>
          <w:tab w:val="num" w:pos="720"/>
        </w:tabs>
        <w:spacing w:line="276" w:lineRule="auto"/>
        <w:jc w:val="both"/>
        <w:rPr>
          <w:rFonts w:ascii="Arial" w:hAnsi="Arial" w:cs="Arial"/>
        </w:rPr>
      </w:pPr>
      <w:r w:rsidRPr="00D018A3">
        <w:rPr>
          <w:rFonts w:ascii="Arial" w:hAnsi="Arial" w:cs="Arial"/>
          <w:b/>
          <w:bCs/>
        </w:rPr>
        <w:t>Las conferencias informativas</w:t>
      </w:r>
      <w:r w:rsidRPr="00D018A3">
        <w:rPr>
          <w:rFonts w:ascii="Arial" w:hAnsi="Arial" w:cs="Arial"/>
        </w:rPr>
        <w:t xml:space="preserve"> en lugares como centros de trabajo, colegios y foros públicos son efectivas para aumentar el interés y comunicar de manera clara los riesgos asociados al uso del celular mientras se conduce.</w:t>
      </w:r>
    </w:p>
    <w:p w14:paraId="1A28FE90" w14:textId="77777777" w:rsidR="00146720" w:rsidRPr="00D018A3" w:rsidRDefault="00146720" w:rsidP="00146720">
      <w:pPr>
        <w:tabs>
          <w:tab w:val="num" w:pos="720"/>
        </w:tabs>
        <w:spacing w:line="276" w:lineRule="auto"/>
        <w:jc w:val="both"/>
        <w:rPr>
          <w:rFonts w:ascii="Arial" w:eastAsiaTheme="majorEastAsia" w:hAnsi="Arial" w:cs="Arial"/>
          <w:b/>
          <w:bCs/>
          <w:color w:val="4472C4" w:themeColor="accent1"/>
          <w:kern w:val="0"/>
          <w14:ligatures w14:val="none"/>
        </w:rPr>
      </w:pPr>
      <w:r w:rsidRPr="00D018A3">
        <w:rPr>
          <w:rFonts w:ascii="Arial" w:hAnsi="Arial" w:cs="Arial"/>
        </w:rPr>
        <w:t xml:space="preserve"> </w:t>
      </w:r>
      <w:r w:rsidRPr="00D018A3">
        <w:rPr>
          <w:rFonts w:ascii="Arial" w:eastAsiaTheme="majorEastAsia" w:hAnsi="Arial" w:cs="Arial"/>
          <w:b/>
          <w:bCs/>
          <w:color w:val="4472C4" w:themeColor="accent1"/>
          <w:kern w:val="0"/>
          <w14:ligatures w14:val="none"/>
        </w:rPr>
        <w:t>NUMERALIA</w:t>
      </w:r>
    </w:p>
    <w:p w14:paraId="31BA8C5E"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lang w:val="es-ES"/>
        </w:rPr>
        <w:lastRenderedPageBreak/>
        <w:t xml:space="preserve">Los accidentes de tránsito son la </w:t>
      </w:r>
      <w:r w:rsidRPr="00D018A3">
        <w:rPr>
          <w:rFonts w:ascii="Arial" w:hAnsi="Arial" w:cs="Arial"/>
          <w:b/>
          <w:bCs/>
          <w:lang w:val="es-ES"/>
        </w:rPr>
        <w:t>décima causa de muerte en México</w:t>
      </w:r>
      <w:r w:rsidRPr="00D018A3">
        <w:rPr>
          <w:rStyle w:val="Refdenotaalpie"/>
          <w:rFonts w:ascii="Arial" w:hAnsi="Arial" w:cs="Arial"/>
          <w:b/>
          <w:bCs/>
          <w:lang w:val="es-ES"/>
        </w:rPr>
        <w:footnoteReference w:id="16"/>
      </w:r>
      <w:r w:rsidRPr="00D018A3">
        <w:rPr>
          <w:rFonts w:ascii="Arial" w:hAnsi="Arial" w:cs="Arial"/>
          <w:lang w:val="es-ES"/>
        </w:rPr>
        <w:t xml:space="preserve"> con 14,454 fallecimientos reportados en 2021, lo que equivale a </w:t>
      </w:r>
      <w:r w:rsidRPr="00D018A3">
        <w:rPr>
          <w:rFonts w:ascii="Arial" w:hAnsi="Arial" w:cs="Arial"/>
          <w:b/>
          <w:bCs/>
          <w:lang w:val="es-ES"/>
        </w:rPr>
        <w:t>40 personas en promedio diario</w:t>
      </w:r>
      <w:r w:rsidRPr="00D018A3">
        <w:rPr>
          <w:rFonts w:ascii="Arial" w:hAnsi="Arial" w:cs="Arial"/>
          <w:lang w:val="es-ES"/>
        </w:rPr>
        <w:t xml:space="preserve">, </w:t>
      </w:r>
      <w:r w:rsidRPr="00D018A3">
        <w:rPr>
          <w:rFonts w:ascii="Arial" w:hAnsi="Arial" w:cs="Arial"/>
          <w:b/>
          <w:bCs/>
          <w:lang w:val="es-ES"/>
        </w:rPr>
        <w:t>principalmente jóvenes, que fallecen por hechos de tránsito</w:t>
      </w:r>
      <w:r w:rsidRPr="00D018A3">
        <w:rPr>
          <w:rFonts w:ascii="Arial" w:hAnsi="Arial" w:cs="Arial"/>
          <w:lang w:val="es-ES"/>
        </w:rPr>
        <w:t>, la mayoría de las veces prevenibles.</w:t>
      </w:r>
    </w:p>
    <w:p w14:paraId="5CA7B283" w14:textId="77777777" w:rsidR="00146720" w:rsidRPr="00D018A3" w:rsidRDefault="00146720" w:rsidP="00146720">
      <w:pPr>
        <w:pStyle w:val="Prrafodelista"/>
        <w:numPr>
          <w:ilvl w:val="0"/>
          <w:numId w:val="22"/>
        </w:numPr>
        <w:spacing w:line="276" w:lineRule="auto"/>
        <w:jc w:val="both"/>
        <w:rPr>
          <w:rFonts w:ascii="Arial" w:hAnsi="Arial" w:cs="Arial"/>
          <w:b/>
          <w:bCs/>
          <w:lang w:val="es-ES"/>
        </w:rPr>
      </w:pPr>
      <w:r w:rsidRPr="00D018A3">
        <w:rPr>
          <w:rFonts w:ascii="Arial" w:hAnsi="Arial" w:cs="Arial"/>
          <w:lang w:val="es-ES"/>
        </w:rPr>
        <w:t xml:space="preserve">Los hechos de tránsito o accidentes de tránsito son la </w:t>
      </w:r>
      <w:r w:rsidRPr="00D018A3">
        <w:rPr>
          <w:rFonts w:ascii="Arial" w:hAnsi="Arial" w:cs="Arial"/>
          <w:b/>
          <w:bCs/>
          <w:lang w:val="es-ES"/>
        </w:rPr>
        <w:t>segunda causa de muerte para personas de 5 a 34 años</w:t>
      </w:r>
      <w:r w:rsidRPr="00D018A3">
        <w:rPr>
          <w:rStyle w:val="Refdenotaalpie"/>
          <w:rFonts w:ascii="Arial" w:hAnsi="Arial" w:cs="Arial"/>
          <w:b/>
          <w:bCs/>
          <w:lang w:val="es-ES"/>
        </w:rPr>
        <w:footnoteReference w:id="17"/>
      </w:r>
      <w:r w:rsidRPr="00D018A3">
        <w:rPr>
          <w:rFonts w:ascii="Arial" w:hAnsi="Arial" w:cs="Arial"/>
          <w:b/>
          <w:bCs/>
          <w:lang w:val="es-ES"/>
        </w:rPr>
        <w:t>.</w:t>
      </w:r>
    </w:p>
    <w:p w14:paraId="2878268E"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b/>
          <w:bCs/>
          <w:lang w:val="es-ES"/>
        </w:rPr>
        <w:t>Los hombres tienen un riesgo 4.4 veces mayor de morir en accidentes de tránsito</w:t>
      </w:r>
      <w:r w:rsidRPr="00D018A3">
        <w:rPr>
          <w:rFonts w:ascii="Arial" w:hAnsi="Arial" w:cs="Arial"/>
          <w:lang w:val="es-ES"/>
        </w:rPr>
        <w:t xml:space="preserve"> en comparación con las mujeres</w:t>
      </w:r>
      <w:r w:rsidRPr="00D018A3">
        <w:rPr>
          <w:rStyle w:val="Refdenotaalpie"/>
          <w:rFonts w:ascii="Arial" w:hAnsi="Arial" w:cs="Arial"/>
          <w:lang w:val="es-ES"/>
        </w:rPr>
        <w:footnoteReference w:id="18"/>
      </w:r>
      <w:r w:rsidRPr="00D018A3">
        <w:rPr>
          <w:rFonts w:ascii="Arial" w:hAnsi="Arial" w:cs="Arial"/>
          <w:lang w:val="es-ES"/>
        </w:rPr>
        <w:t>, lo que indica una oportunidad clave para la intervención dirigida.</w:t>
      </w:r>
    </w:p>
    <w:p w14:paraId="246BDCB2"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lang w:val="es-ES"/>
        </w:rPr>
        <w:t>Con una tasa de mortalidad de 4.2</w:t>
      </w:r>
      <w:r w:rsidRPr="00D018A3">
        <w:rPr>
          <w:rStyle w:val="Refdenotaalpie"/>
          <w:rFonts w:ascii="Arial" w:hAnsi="Arial" w:cs="Arial"/>
          <w:lang w:val="es-ES"/>
        </w:rPr>
        <w:footnoteReference w:id="19"/>
      </w:r>
      <w:r w:rsidRPr="00D018A3">
        <w:rPr>
          <w:rFonts w:ascii="Arial" w:hAnsi="Arial" w:cs="Arial"/>
          <w:lang w:val="es-ES"/>
        </w:rPr>
        <w:t xml:space="preserve">, </w:t>
      </w:r>
      <w:r w:rsidRPr="00D018A3">
        <w:rPr>
          <w:rFonts w:ascii="Arial" w:hAnsi="Arial" w:cs="Arial"/>
          <w:b/>
          <w:bCs/>
          <w:lang w:val="es-ES"/>
        </w:rPr>
        <w:t>los peatones enfrentan el mayor riesgo a morir o sufrir lesiones graves por un hecho de tránsito,</w:t>
      </w:r>
      <w:r w:rsidRPr="00D018A3">
        <w:rPr>
          <w:rFonts w:ascii="Arial" w:hAnsi="Arial" w:cs="Arial"/>
          <w:lang w:val="es-ES"/>
        </w:rPr>
        <w:t xml:space="preserve"> lo que pone de manifiesto la necesidad de mejorar la infraestructura vial y promover el respeto, particularmente de los conductores de vehículos, por los espacios peatonales y ciclistas. </w:t>
      </w:r>
    </w:p>
    <w:p w14:paraId="58FE5A9A"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b/>
          <w:bCs/>
          <w:lang w:val="es-ES"/>
        </w:rPr>
        <w:t>Los motociclistas representan el 53.1% de los lesionados graves</w:t>
      </w:r>
      <w:r w:rsidRPr="00D018A3">
        <w:rPr>
          <w:rStyle w:val="Refdenotaalpie"/>
          <w:rFonts w:ascii="Arial" w:hAnsi="Arial" w:cs="Arial"/>
          <w:b/>
          <w:bCs/>
          <w:lang w:val="es-ES"/>
        </w:rPr>
        <w:footnoteReference w:id="20"/>
      </w:r>
      <w:r w:rsidRPr="00D018A3">
        <w:rPr>
          <w:rFonts w:ascii="Arial" w:hAnsi="Arial" w:cs="Arial"/>
          <w:b/>
          <w:bCs/>
          <w:lang w:val="es-ES"/>
        </w:rPr>
        <w:t xml:space="preserve"> en hechos de tránsito, y cada año esta cifra va en aumento.</w:t>
      </w:r>
      <w:r w:rsidRPr="00D018A3">
        <w:rPr>
          <w:rFonts w:ascii="Arial" w:hAnsi="Arial" w:cs="Arial"/>
          <w:lang w:val="es-ES"/>
        </w:rPr>
        <w:t xml:space="preserve"> Es indispensable tomar medidas urgentes de seguridad vial específicas para este grupo de usuarios de la movilidad.</w:t>
      </w:r>
    </w:p>
    <w:p w14:paraId="30E699CB" w14:textId="77777777" w:rsidR="00146720" w:rsidRPr="00D018A3" w:rsidRDefault="00146720" w:rsidP="00146720">
      <w:pPr>
        <w:pStyle w:val="Prrafodelista"/>
        <w:numPr>
          <w:ilvl w:val="0"/>
          <w:numId w:val="22"/>
        </w:numPr>
        <w:spacing w:line="276" w:lineRule="auto"/>
        <w:jc w:val="both"/>
        <w:rPr>
          <w:rFonts w:ascii="Arial" w:hAnsi="Arial" w:cs="Arial"/>
          <w:lang w:val="es-ES"/>
        </w:rPr>
      </w:pPr>
      <w:r w:rsidRPr="00D018A3">
        <w:rPr>
          <w:rFonts w:ascii="Arial" w:hAnsi="Arial" w:cs="Arial"/>
          <w:b/>
          <w:bCs/>
          <w:lang w:val="es-ES"/>
        </w:rPr>
        <w:t>Diez estados concentran el 50% del total de defunciones por hechos de tránsito</w:t>
      </w:r>
      <w:r w:rsidRPr="00D018A3">
        <w:rPr>
          <w:rStyle w:val="Refdenotaalpie"/>
          <w:rFonts w:ascii="Arial" w:hAnsi="Arial" w:cs="Arial"/>
          <w:b/>
          <w:bCs/>
          <w:lang w:val="es-ES"/>
        </w:rPr>
        <w:footnoteReference w:id="21"/>
      </w:r>
      <w:r w:rsidRPr="00D018A3">
        <w:rPr>
          <w:rFonts w:ascii="Arial" w:hAnsi="Arial" w:cs="Arial"/>
          <w:b/>
          <w:bCs/>
          <w:lang w:val="es-ES"/>
        </w:rPr>
        <w:t xml:space="preserve">: </w:t>
      </w:r>
      <w:r w:rsidRPr="00D018A3">
        <w:rPr>
          <w:rFonts w:ascii="Arial" w:hAnsi="Arial" w:cs="Arial"/>
          <w:lang w:val="es-ES"/>
        </w:rPr>
        <w:t>Los estados con mayor concentración son Jalisco, Michoacán, Chihuahua, Estado de México, Guanajuato, Nuevo León, Ciudad de México, Sinaloa, San Luis Potosí y Chiapas.</w:t>
      </w:r>
    </w:p>
    <w:p w14:paraId="2BCC8B96" w14:textId="56FCFDD3" w:rsidR="00146720" w:rsidRPr="00146720" w:rsidRDefault="00146720" w:rsidP="00146720">
      <w:pPr>
        <w:pStyle w:val="Prrafodelista"/>
        <w:numPr>
          <w:ilvl w:val="0"/>
          <w:numId w:val="22"/>
        </w:numPr>
        <w:spacing w:line="276" w:lineRule="auto"/>
        <w:jc w:val="both"/>
        <w:rPr>
          <w:rFonts w:ascii="Arial" w:hAnsi="Arial" w:cs="Arial"/>
          <w:b/>
          <w:bCs/>
          <w:lang w:val="es-ES"/>
        </w:rPr>
      </w:pPr>
      <w:r w:rsidRPr="00D018A3">
        <w:rPr>
          <w:rFonts w:ascii="Arial" w:hAnsi="Arial" w:cs="Arial"/>
          <w:lang w:val="es-ES"/>
        </w:rPr>
        <w:t>El 95 % de los siniestros viales están relacionados con factores de riesgo como el exceso de velocidad, distracciones al conducir y consumo de alcohol</w:t>
      </w:r>
      <w:r w:rsidRPr="00D018A3">
        <w:rPr>
          <w:rStyle w:val="Refdenotaalpie"/>
          <w:rFonts w:ascii="Arial" w:hAnsi="Arial" w:cs="Arial"/>
          <w:lang w:val="es-ES"/>
        </w:rPr>
        <w:footnoteReference w:id="22"/>
      </w:r>
      <w:r w:rsidRPr="00D018A3">
        <w:rPr>
          <w:rFonts w:ascii="Arial" w:hAnsi="Arial" w:cs="Arial"/>
          <w:lang w:val="es-ES"/>
        </w:rPr>
        <w:t xml:space="preserve">. La manera de revertir esta situación es </w:t>
      </w:r>
      <w:r w:rsidRPr="00D018A3">
        <w:rPr>
          <w:rFonts w:ascii="Arial" w:hAnsi="Arial" w:cs="Arial"/>
          <w:b/>
          <w:bCs/>
          <w:lang w:val="es-ES"/>
        </w:rPr>
        <w:t>fortaleciendo la vigilancia policial y aplicación de la ley, complementada con campañas y programas de educación y concientización vial.</w:t>
      </w:r>
    </w:p>
    <w:p w14:paraId="389CE3EC" w14:textId="46DF6807" w:rsidR="00EC562F" w:rsidRDefault="00EC562F" w:rsidP="00B124EF">
      <w:pPr>
        <w:pBdr>
          <w:bottom w:val="single" w:sz="6" w:space="1" w:color="auto"/>
        </w:pBdr>
        <w:tabs>
          <w:tab w:val="num" w:pos="720"/>
        </w:tabs>
        <w:spacing w:line="276" w:lineRule="auto"/>
        <w:jc w:val="both"/>
        <w:rPr>
          <w:rFonts w:ascii="Gill Sans MT" w:hAnsi="Gill Sans MT"/>
          <w:sz w:val="24"/>
          <w:szCs w:val="24"/>
        </w:rPr>
      </w:pPr>
    </w:p>
    <w:p w14:paraId="234E7604" w14:textId="42A2623E" w:rsidR="00146720" w:rsidRDefault="00743356" w:rsidP="00146720">
      <w:pPr>
        <w:tabs>
          <w:tab w:val="num" w:pos="720"/>
        </w:tabs>
        <w:spacing w:line="276" w:lineRule="auto"/>
        <w:jc w:val="center"/>
        <w:rPr>
          <w:rFonts w:ascii="Gill Sans MT" w:hAnsi="Gill Sans MT"/>
          <w:sz w:val="20"/>
          <w:szCs w:val="20"/>
        </w:rPr>
      </w:pPr>
      <w:r w:rsidRPr="00743356">
        <w:rPr>
          <w:rFonts w:ascii="Gill Sans MT" w:hAnsi="Gill Sans MT"/>
          <w:sz w:val="20"/>
          <w:szCs w:val="20"/>
        </w:rPr>
        <w:t>Fin del documento</w:t>
      </w:r>
      <w:r w:rsidRPr="00743356">
        <w:rPr>
          <w:rFonts w:ascii="Gill Sans MT" w:hAnsi="Gill Sans MT"/>
          <w:sz w:val="20"/>
          <w:szCs w:val="20"/>
        </w:rPr>
        <w:tab/>
      </w:r>
      <w:r w:rsidR="009E3387">
        <w:rPr>
          <w:rFonts w:ascii="Gill Sans MT" w:hAnsi="Gill Sans MT"/>
          <w:sz w:val="20"/>
          <w:szCs w:val="20"/>
        </w:rPr>
        <w:t>1</w:t>
      </w:r>
      <w:r w:rsidR="001E604E">
        <w:rPr>
          <w:rFonts w:ascii="Gill Sans MT" w:hAnsi="Gill Sans MT"/>
          <w:sz w:val="20"/>
          <w:szCs w:val="20"/>
        </w:rPr>
        <w:t>9</w:t>
      </w:r>
      <w:r w:rsidRPr="00743356">
        <w:rPr>
          <w:rFonts w:ascii="Gill Sans MT" w:hAnsi="Gill Sans MT"/>
          <w:sz w:val="20"/>
          <w:szCs w:val="20"/>
        </w:rPr>
        <w:t xml:space="preserve"> </w:t>
      </w:r>
      <w:r w:rsidR="001122EB">
        <w:rPr>
          <w:rFonts w:ascii="Gill Sans MT" w:hAnsi="Gill Sans MT"/>
          <w:sz w:val="20"/>
          <w:szCs w:val="20"/>
        </w:rPr>
        <w:t>octu</w:t>
      </w:r>
      <w:r w:rsidRPr="00743356">
        <w:rPr>
          <w:rFonts w:ascii="Gill Sans MT" w:hAnsi="Gill Sans MT"/>
          <w:sz w:val="20"/>
          <w:szCs w:val="20"/>
        </w:rPr>
        <w:t>bre 2023</w:t>
      </w:r>
    </w:p>
    <w:p w14:paraId="5F6054D7" w14:textId="77777777" w:rsidR="00146720" w:rsidRDefault="00146720" w:rsidP="00D300F3">
      <w:pPr>
        <w:tabs>
          <w:tab w:val="num" w:pos="720"/>
        </w:tabs>
        <w:spacing w:line="276" w:lineRule="auto"/>
        <w:jc w:val="center"/>
        <w:rPr>
          <w:rFonts w:ascii="Gill Sans MT" w:hAnsi="Gill Sans MT"/>
          <w:sz w:val="20"/>
          <w:szCs w:val="20"/>
        </w:rPr>
      </w:pPr>
    </w:p>
    <w:p w14:paraId="5BFDA592" w14:textId="77777777" w:rsidR="00146720" w:rsidRPr="00D300F3" w:rsidRDefault="00146720" w:rsidP="00D300F3">
      <w:pPr>
        <w:tabs>
          <w:tab w:val="num" w:pos="720"/>
        </w:tabs>
        <w:spacing w:line="276" w:lineRule="auto"/>
        <w:jc w:val="center"/>
        <w:rPr>
          <w:rFonts w:ascii="Gill Sans MT" w:hAnsi="Gill Sans MT"/>
          <w:sz w:val="20"/>
          <w:szCs w:val="20"/>
        </w:rPr>
      </w:pPr>
    </w:p>
    <w:sectPr w:rsidR="00146720" w:rsidRPr="00D300F3" w:rsidSect="00600AD1">
      <w:headerReference w:type="default" r:id="rId70"/>
      <w:footerReference w:type="default" r:id="rId71"/>
      <w:pgSz w:w="12240" w:h="15840" w:code="11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60F3" w14:textId="77777777" w:rsidR="00A002A1" w:rsidRDefault="00A002A1" w:rsidP="006712C9">
      <w:pPr>
        <w:spacing w:after="0" w:line="240" w:lineRule="auto"/>
      </w:pPr>
      <w:r>
        <w:separator/>
      </w:r>
    </w:p>
  </w:endnote>
  <w:endnote w:type="continuationSeparator" w:id="0">
    <w:p w14:paraId="28C72136" w14:textId="77777777" w:rsidR="00A002A1" w:rsidRDefault="00A002A1" w:rsidP="0067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charset w:val="00"/>
    <w:family w:val="swiss"/>
    <w:pitch w:val="variable"/>
    <w:sig w:usb0="80000287" w:usb1="00000002" w:usb2="00000000" w:usb3="00000000" w:csb0="0000009F" w:csb1="00000000"/>
  </w:font>
  <w:font w:name="JIVCC+ATTAleckSans">
    <w:altName w:val="Calibri"/>
    <w:charset w:val="01"/>
    <w:family w:val="auto"/>
    <w:pitch w:val="variable"/>
    <w:sig w:usb0="A000006F" w:usb1="5000004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AE0F" w14:textId="2AC1A9F3" w:rsidR="002A146B" w:rsidRDefault="002A146B">
    <w:pPr>
      <w:pStyle w:val="Piedepgina"/>
    </w:pPr>
    <w:r>
      <w:rPr>
        <w:noProof/>
      </w:rPr>
      <mc:AlternateContent>
        <mc:Choice Requires="wps">
          <w:drawing>
            <wp:anchor distT="0" distB="0" distL="114300" distR="114300" simplePos="0" relativeHeight="251660288" behindDoc="0" locked="0" layoutInCell="1" allowOverlap="1" wp14:anchorId="62A1A55E" wp14:editId="669B5B43">
              <wp:simplePos x="0" y="0"/>
              <wp:positionH relativeFrom="page">
                <wp:align>right</wp:align>
              </wp:positionH>
              <wp:positionV relativeFrom="paragraph">
                <wp:posOffset>424906</wp:posOffset>
              </wp:positionV>
              <wp:extent cx="7761514" cy="185058"/>
              <wp:effectExtent l="0" t="0" r="0" b="5715"/>
              <wp:wrapNone/>
              <wp:docPr id="5" name="Rectángulo 5"/>
              <wp:cNvGraphicFramePr/>
              <a:graphic xmlns:a="http://schemas.openxmlformats.org/drawingml/2006/main">
                <a:graphicData uri="http://schemas.microsoft.com/office/word/2010/wordprocessingShape">
                  <wps:wsp>
                    <wps:cNvSpPr/>
                    <wps:spPr>
                      <a:xfrm>
                        <a:off x="0" y="0"/>
                        <a:ext cx="7761514" cy="185058"/>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54D29" id="Rectángulo 5" o:spid="_x0000_s1026" style="position:absolute;margin-left:559.95pt;margin-top:33.45pt;width:611.15pt;height:14.5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" fillcolor="#00b0f0"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68A80" w14:textId="77777777" w:rsidR="00A002A1" w:rsidRDefault="00A002A1" w:rsidP="006712C9">
      <w:pPr>
        <w:spacing w:after="0" w:line="240" w:lineRule="auto"/>
      </w:pPr>
      <w:r>
        <w:separator/>
      </w:r>
    </w:p>
  </w:footnote>
  <w:footnote w:type="continuationSeparator" w:id="0">
    <w:p w14:paraId="48C0BE0B" w14:textId="77777777" w:rsidR="00A002A1" w:rsidRDefault="00A002A1" w:rsidP="006712C9">
      <w:pPr>
        <w:spacing w:after="0" w:line="240" w:lineRule="auto"/>
      </w:pPr>
      <w:r>
        <w:continuationSeparator/>
      </w:r>
    </w:p>
  </w:footnote>
  <w:footnote w:id="1">
    <w:p w14:paraId="13DD143A" w14:textId="006CE0E7" w:rsidR="00A66665" w:rsidRPr="00BD2C68" w:rsidRDefault="00A66665">
      <w:pPr>
        <w:pStyle w:val="Textonotapie"/>
      </w:pPr>
      <w:r>
        <w:rPr>
          <w:rStyle w:val="Refdenotaalpie"/>
        </w:rPr>
        <w:footnoteRef/>
      </w:r>
      <w:r w:rsidRPr="007D75FF">
        <w:rPr>
          <w:lang w:val="en-US"/>
        </w:rPr>
        <w:t xml:space="preserve"> </w:t>
      </w:r>
      <w:r w:rsidR="00B05E8D" w:rsidRPr="007D75FF">
        <w:rPr>
          <w:lang w:val="en-US"/>
        </w:rPr>
        <w:t xml:space="preserve"> Global status report on road safety 2018. Geneva: World Health Organization; 2018.</w:t>
      </w:r>
      <w:r w:rsidR="002B3D27" w:rsidRPr="007D75FF">
        <w:rPr>
          <w:lang w:val="en-US"/>
        </w:rPr>
        <w:t xml:space="preserve"> </w:t>
      </w:r>
      <w:r w:rsidR="002B3D27" w:rsidRPr="00BD2C68">
        <w:t xml:space="preserve">Disponible en: </w:t>
      </w:r>
      <w:hyperlink r:id="rId1" w:history="1">
        <w:r w:rsidR="002B3D27" w:rsidRPr="00BD2C68">
          <w:rPr>
            <w:rStyle w:val="Hipervnculo"/>
          </w:rPr>
          <w:t>https://apps.who.int/iris/bitstream/handle/10665/44122/9789241563840_eng.pdf</w:t>
        </w:r>
      </w:hyperlink>
      <w:r w:rsidR="002B3D27" w:rsidRPr="00BD2C68">
        <w:t xml:space="preserve"> </w:t>
      </w:r>
    </w:p>
  </w:footnote>
  <w:footnote w:id="2">
    <w:p w14:paraId="4F83079B" w14:textId="3A62C82B" w:rsidR="00A66665" w:rsidRDefault="00A66665">
      <w:pPr>
        <w:pStyle w:val="Textonotapie"/>
      </w:pPr>
      <w:r>
        <w:rPr>
          <w:rStyle w:val="Refdenotaalpie"/>
        </w:rPr>
        <w:footnoteRef/>
      </w:r>
      <w:r>
        <w:t xml:space="preserve"> </w:t>
      </w:r>
      <w:r w:rsidR="00E346E4" w:rsidRPr="00E346E4">
        <w:t>Estrategia Nacional de Movilidad y Seguridad Vial</w:t>
      </w:r>
      <w:r w:rsidR="00E346E4">
        <w:t xml:space="preserve"> 2023-2042. </w:t>
      </w:r>
      <w:r w:rsidR="00E346E4" w:rsidRPr="00E346E4">
        <w:t>Secretaría de Desarrollo Agrario, Territorial y Urbano</w:t>
      </w:r>
      <w:r w:rsidR="003B0942">
        <w:t xml:space="preserve"> 2023. Disponible en: </w:t>
      </w:r>
      <w:hyperlink r:id="rId2" w:history="1">
        <w:r w:rsidR="003B0942" w:rsidRPr="009E08B0">
          <w:rPr>
            <w:rStyle w:val="Hipervnculo"/>
          </w:rPr>
          <w:t>https://www.gob.mx/sedatu/documentos/estrategia-nacional-de-movilidad-y-seguridad-vial</w:t>
        </w:r>
      </w:hyperlink>
      <w:r w:rsidR="003B0942">
        <w:t xml:space="preserve"> </w:t>
      </w:r>
    </w:p>
  </w:footnote>
  <w:footnote w:id="3">
    <w:p w14:paraId="7007BD63" w14:textId="02108AFC" w:rsidR="004D23B3" w:rsidRPr="00BD2C68" w:rsidRDefault="004D23B3">
      <w:pPr>
        <w:pStyle w:val="Textonotapie"/>
      </w:pPr>
      <w:r>
        <w:rPr>
          <w:rStyle w:val="Refdenotaalpie"/>
        </w:rPr>
        <w:footnoteRef/>
      </w:r>
      <w:r w:rsidRPr="007D75FF">
        <w:rPr>
          <w:lang w:val="en-US"/>
        </w:rPr>
        <w:t xml:space="preserve"> </w:t>
      </w:r>
      <w:r w:rsidR="00F7507B" w:rsidRPr="007D75FF">
        <w:rPr>
          <w:lang w:val="en-US"/>
        </w:rPr>
        <w:t xml:space="preserve">Independent Evaluation of the United Nations Road Safety Trust Fund (UNRSF) Secretariat April 8,2021. </w:t>
      </w:r>
      <w:r w:rsidR="00BE3575" w:rsidRPr="007D75FF">
        <w:rPr>
          <w:lang w:val="en-US"/>
        </w:rPr>
        <w:t xml:space="preserve">By Punit Arora, CEO DeftEdge Corporation. </w:t>
      </w:r>
      <w:r w:rsidR="00BE3575" w:rsidRPr="00BD2C68">
        <w:t xml:space="preserve">Disponible en: </w:t>
      </w:r>
      <w:hyperlink r:id="rId3" w:history="1">
        <w:r w:rsidR="00F017C3" w:rsidRPr="00BD2C68">
          <w:rPr>
            <w:rStyle w:val="Hipervnculo"/>
          </w:rPr>
          <w:t>https://unece.org/sites/default/files/2021-05/TRANS_UNRSF%20Final%20Report.pdf</w:t>
        </w:r>
      </w:hyperlink>
      <w:r w:rsidR="00F017C3" w:rsidRPr="00BD2C68">
        <w:t xml:space="preserve"> </w:t>
      </w:r>
    </w:p>
  </w:footnote>
  <w:footnote w:id="4">
    <w:p w14:paraId="70566F05" w14:textId="54DC8B7D" w:rsidR="004D23B3" w:rsidRDefault="004D23B3">
      <w:pPr>
        <w:pStyle w:val="Textonotapie"/>
      </w:pPr>
      <w:r>
        <w:rPr>
          <w:rStyle w:val="Refdenotaalpie"/>
        </w:rPr>
        <w:footnoteRef/>
      </w:r>
      <w:r>
        <w:t xml:space="preserve"> </w:t>
      </w:r>
      <w:r w:rsidR="002831B0" w:rsidRPr="002831B0">
        <w:t>Plan mundial para el decenio de acción para la seguridad vial 2021-2030</w:t>
      </w:r>
      <w:r w:rsidR="0083146D">
        <w:t xml:space="preserve"> (2021). Organización Mundial de la Salud, Ginebra.</w:t>
      </w:r>
    </w:p>
  </w:footnote>
  <w:footnote w:id="5">
    <w:p w14:paraId="2AE66DF7" w14:textId="53B4FA7D" w:rsidR="000F2DB5" w:rsidRDefault="000F2DB5">
      <w:pPr>
        <w:pStyle w:val="Textonotapie"/>
      </w:pPr>
      <w:r>
        <w:rPr>
          <w:rStyle w:val="Refdenotaalpie"/>
        </w:rPr>
        <w:footnoteRef/>
      </w:r>
      <w:r>
        <w:t xml:space="preserve"> </w:t>
      </w:r>
      <w:r w:rsidR="00CE0B08" w:rsidRPr="00CE0B08">
        <w:t>Estimación de los costos económicos y sociales de los siniestros viales en México</w:t>
      </w:r>
      <w:r w:rsidR="00CE0B08">
        <w:t xml:space="preserve"> (</w:t>
      </w:r>
      <w:r w:rsidR="006B2535">
        <w:t>2021</w:t>
      </w:r>
      <w:r w:rsidR="00CE0B08">
        <w:t>)</w:t>
      </w:r>
      <w:r w:rsidR="006B2535">
        <w:t xml:space="preserve">. Instituto Mexicano para la Competitividad. Disponible en: </w:t>
      </w:r>
      <w:hyperlink r:id="rId4" w:history="1">
        <w:r w:rsidR="006B2535" w:rsidRPr="009E08B0">
          <w:rPr>
            <w:rStyle w:val="Hipervnculo"/>
          </w:rPr>
          <w:t>https://imco.org.mx/wp-content/uploads/2021/03/20210329_Beneficios-de-los-sistemas-de-seguridad-en-los-automo%CC%81viles_Documentos.pdf</w:t>
        </w:r>
      </w:hyperlink>
      <w:r w:rsidR="006B2535">
        <w:t xml:space="preserve"> </w:t>
      </w:r>
    </w:p>
  </w:footnote>
  <w:footnote w:id="6">
    <w:p w14:paraId="0EF9AC10" w14:textId="3CF8CAC0" w:rsidR="008729FE" w:rsidRPr="008729FE" w:rsidRDefault="008729FE" w:rsidP="008729FE">
      <w:pPr>
        <w:pStyle w:val="Textonotapie"/>
        <w:jc w:val="both"/>
        <w:rPr>
          <w:rFonts w:ascii="Gill Sans MT" w:hAnsi="Gill Sans MT"/>
        </w:rPr>
      </w:pPr>
      <w:r w:rsidRPr="008729FE">
        <w:rPr>
          <w:rStyle w:val="Refdenotaalpie"/>
          <w:rFonts w:ascii="Gill Sans MT" w:hAnsi="Gill Sans MT"/>
        </w:rPr>
        <w:footnoteRef/>
      </w:r>
      <w:r w:rsidRPr="008729FE">
        <w:rPr>
          <w:rFonts w:ascii="Gill Sans MT" w:hAnsi="Gill Sans MT"/>
        </w:rPr>
        <w:t xml:space="preserve"> </w:t>
      </w:r>
      <w:r w:rsidRPr="008729FE">
        <w:rPr>
          <w:rStyle w:val="cf01"/>
          <w:rFonts w:ascii="Gill Sans MT" w:hAnsi="Gill Sans MT"/>
        </w:rPr>
        <w:t>La fórmula para identificar lesionados leves resulta de la diferencia de la totalidad de heridos tanto en zonas urbanas como en carreteras contra el número de egresos hospitalarios (lesiones graves). Fuente: Accidentes de tránsito terrestre en zonas urbanas y suburbanas, INEGI 2021. Estadística de accidentes de tránsito, año 2021. IMT, 2021. Egresos hospitalarios. Secretaría de Salud, 2021.</w:t>
      </w:r>
    </w:p>
  </w:footnote>
  <w:footnote w:id="7">
    <w:p w14:paraId="7D04AF34" w14:textId="632C92F2" w:rsidR="0052014F" w:rsidRDefault="0052014F">
      <w:pPr>
        <w:pStyle w:val="Textonotapie"/>
      </w:pPr>
      <w:r>
        <w:rPr>
          <w:rStyle w:val="Refdenotaalpie"/>
        </w:rPr>
        <w:footnoteRef/>
      </w:r>
      <w:r>
        <w:t xml:space="preserve"> </w:t>
      </w:r>
      <w:r w:rsidR="00BF4968" w:rsidRPr="00BF4968">
        <w:t>Salve vidas: paquete de medidas técnicas sobre seguridad vial</w:t>
      </w:r>
      <w:r w:rsidR="00515C6C">
        <w:t xml:space="preserve"> (2017)</w:t>
      </w:r>
      <w:r w:rsidR="00BF4968" w:rsidRPr="00BF4968">
        <w:t xml:space="preserve">. Organización Mundial de la Salud. </w:t>
      </w:r>
      <w:hyperlink r:id="rId5" w:history="1">
        <w:r w:rsidR="00BF4968" w:rsidRPr="00AD4106">
          <w:rPr>
            <w:rStyle w:val="Hipervnculo"/>
          </w:rPr>
          <w:t>https://apps.who.int/iris/handle/10665/255308</w:t>
        </w:r>
      </w:hyperlink>
      <w:r w:rsidR="00BF4968">
        <w:t xml:space="preserve"> </w:t>
      </w:r>
    </w:p>
  </w:footnote>
  <w:footnote w:id="8">
    <w:p w14:paraId="4086D1FE" w14:textId="069BEF50" w:rsidR="00602DF2" w:rsidRDefault="00602DF2">
      <w:pPr>
        <w:pStyle w:val="Textonotapie"/>
      </w:pPr>
      <w:r>
        <w:rPr>
          <w:rStyle w:val="Refdenotaalpie"/>
        </w:rPr>
        <w:footnoteRef/>
      </w:r>
      <w:r>
        <w:t xml:space="preserve"> </w:t>
      </w:r>
      <w:r w:rsidR="00F32F63" w:rsidRPr="00F32F63">
        <w:t>Plan Mundial para el Decenio de Acción para la Seguridad Vial 2011-2020</w:t>
      </w:r>
      <w:r w:rsidR="00F32F63">
        <w:t xml:space="preserve"> (2011). Organización Mundial de la Salud. Disponible en: </w:t>
      </w:r>
      <w:hyperlink r:id="rId6" w:history="1">
        <w:r w:rsidR="007256AC" w:rsidRPr="00AD4106">
          <w:rPr>
            <w:rStyle w:val="Hipervnculo"/>
          </w:rPr>
          <w:t>https://apps.who.int/iris/bitstream/handle/10665/82584/WHO_NMH_VIP12.03_spa.pdf?sequence=1&amp;isAllowed=y</w:t>
        </w:r>
      </w:hyperlink>
      <w:r w:rsidR="007256AC">
        <w:t xml:space="preserve"> </w:t>
      </w:r>
    </w:p>
  </w:footnote>
  <w:footnote w:id="9">
    <w:p w14:paraId="031D099B" w14:textId="48B7B307" w:rsidR="008E31EC" w:rsidRDefault="008E31EC">
      <w:pPr>
        <w:pStyle w:val="Textonotapie"/>
      </w:pPr>
      <w:r>
        <w:rPr>
          <w:rStyle w:val="Refdenotaalpie"/>
        </w:rPr>
        <w:footnoteRef/>
      </w:r>
      <w:r>
        <w:t xml:space="preserve"> </w:t>
      </w:r>
      <w:r w:rsidR="003E64F6" w:rsidRPr="002831B0">
        <w:t>Plan mundial para el decenio de acción para la seguridad vial 2021-2030</w:t>
      </w:r>
      <w:r w:rsidR="003E64F6">
        <w:t xml:space="preserve"> (2021). Organización Mundial de la Salud, Ginebra.</w:t>
      </w:r>
    </w:p>
  </w:footnote>
  <w:footnote w:id="10">
    <w:p w14:paraId="5414F2C1" w14:textId="77777777" w:rsidR="00A86A2A" w:rsidRDefault="00A86A2A" w:rsidP="00A86A2A">
      <w:pPr>
        <w:spacing w:line="240" w:lineRule="auto"/>
        <w:jc w:val="both"/>
        <w:rPr>
          <w:rFonts w:ascii="Gill Sans MT" w:hAnsi="Gill Sans MT"/>
          <w:i/>
          <w:iCs/>
          <w:sz w:val="24"/>
          <w:szCs w:val="24"/>
          <w:lang w:val="es-ES"/>
        </w:rPr>
      </w:pPr>
      <w:r>
        <w:rPr>
          <w:rStyle w:val="Refdenotaalpie"/>
        </w:rPr>
        <w:footnoteRef/>
      </w:r>
      <w:r>
        <w:t xml:space="preserve"> </w:t>
      </w:r>
      <w:r w:rsidRPr="006712C9">
        <w:rPr>
          <w:rFonts w:ascii="Gill Sans MT" w:hAnsi="Gill Sans MT"/>
          <w:sz w:val="20"/>
          <w:szCs w:val="20"/>
        </w:rPr>
        <w:t>En todos los casos, para el análisis en las áreas metropolitanas de interés, se han considerado tanto los entrevistados de las muestras específicas de esas áreas como los de la muestra total país que declararon residir en esas áreas metropolitanas.</w:t>
      </w:r>
    </w:p>
    <w:p w14:paraId="42B1B51F" w14:textId="77777777" w:rsidR="00A86A2A" w:rsidRDefault="00A86A2A" w:rsidP="00A86A2A">
      <w:pPr>
        <w:pStyle w:val="Textonotapie"/>
      </w:pPr>
    </w:p>
  </w:footnote>
  <w:footnote w:id="11">
    <w:p w14:paraId="1590A232" w14:textId="1F03D862" w:rsidR="00E94756" w:rsidRPr="00BD2C68" w:rsidRDefault="00E94756">
      <w:pPr>
        <w:pStyle w:val="Textonotapie"/>
        <w:rPr>
          <w:lang w:val="en-US"/>
        </w:rPr>
      </w:pPr>
      <w:r>
        <w:rPr>
          <w:rStyle w:val="Refdenotaalpie"/>
        </w:rPr>
        <w:footnoteRef/>
      </w:r>
      <w:r>
        <w:t xml:space="preserve"> </w:t>
      </w:r>
      <w:r w:rsidRPr="00E94756">
        <w:t xml:space="preserve">Organización Mundial de la Salud. (2011). </w:t>
      </w:r>
      <w:r w:rsidRPr="00E94756">
        <w:rPr>
          <w:i/>
          <w:iCs/>
        </w:rPr>
        <w:t>Uso del celular al volante: Un problema creciente de distracción del conductor.</w:t>
      </w:r>
      <w:r w:rsidRPr="00E94756">
        <w:t xml:space="preserve"> </w:t>
      </w:r>
      <w:r w:rsidRPr="00BD2C68">
        <w:rPr>
          <w:lang w:val="en-US"/>
        </w:rPr>
        <w:t>World Health Organization WHO. Disponible en:</w:t>
      </w:r>
      <w:r w:rsidRPr="00DF2547">
        <w:rPr>
          <w:rFonts w:ascii="JIVCC+ATTAleckSans" w:eastAsia="JIVCC+ATTAleckSans" w:hAnsi="JIVCC+ATTAleckSans" w:cs="JIVCC+ATTAleckSans"/>
          <w:color w:val="5E5E5E"/>
          <w:spacing w:val="2"/>
          <w:lang w:val="en-US"/>
        </w:rPr>
        <w:t xml:space="preserve"> </w:t>
      </w:r>
      <w:r w:rsidRPr="00BD2C68">
        <w:rPr>
          <w:rStyle w:val="Hipervnculo"/>
          <w:lang w:val="en-US"/>
        </w:rPr>
        <w:t>https://apps.who.int/iris/handle/10665/85873</w:t>
      </w:r>
    </w:p>
  </w:footnote>
  <w:footnote w:id="12">
    <w:p w14:paraId="4301ED34" w14:textId="3B9F65EF" w:rsidR="004B7374" w:rsidRDefault="004B7374">
      <w:pPr>
        <w:pStyle w:val="Textonotapie"/>
      </w:pPr>
      <w:r>
        <w:rPr>
          <w:rStyle w:val="Refdenotaalpie"/>
        </w:rPr>
        <w:footnoteRef/>
      </w:r>
      <w:r>
        <w:t xml:space="preserve"> </w:t>
      </w:r>
      <w:r w:rsidR="001B5CA3">
        <w:t xml:space="preserve">Ley General de Movilidad y Seguridad Vial (2022). Diario Oficial de la Federación. </w:t>
      </w:r>
      <w:r w:rsidR="00084B81">
        <w:t xml:space="preserve">Disponible en: </w:t>
      </w:r>
      <w:hyperlink r:id="rId7" w:history="1">
        <w:r w:rsidR="00084B81" w:rsidRPr="00AD4106">
          <w:rPr>
            <w:rStyle w:val="Hipervnculo"/>
          </w:rPr>
          <w:t>https://www.diputados.gob.mx/LeyesBiblio/pdf/LGMSV.pdf</w:t>
        </w:r>
      </w:hyperlink>
      <w:r w:rsidR="00084B81">
        <w:t xml:space="preserve"> </w:t>
      </w:r>
    </w:p>
  </w:footnote>
  <w:footnote w:id="13">
    <w:p w14:paraId="478C57BC" w14:textId="033607AC" w:rsidR="00E867F4" w:rsidRDefault="00E867F4">
      <w:pPr>
        <w:pStyle w:val="Textonotapie"/>
      </w:pPr>
      <w:r>
        <w:rPr>
          <w:rStyle w:val="Refdenotaalpie"/>
        </w:rPr>
        <w:footnoteRef/>
      </w:r>
      <w:r>
        <w:t xml:space="preserve"> </w:t>
      </w:r>
      <w:r w:rsidR="00FB1AA0" w:rsidRPr="00A62E59">
        <w:rPr>
          <w:i/>
          <w:iCs/>
        </w:rPr>
        <w:t xml:space="preserve">Revisión de las políticas públicas para atender </w:t>
      </w:r>
      <w:r w:rsidR="00A62E59" w:rsidRPr="00A62E59">
        <w:rPr>
          <w:i/>
          <w:iCs/>
        </w:rPr>
        <w:t>la problemática del uso del celular durante la conducción.</w:t>
      </w:r>
      <w:r w:rsidR="00A62E59">
        <w:t xml:space="preserve"> En: </w:t>
      </w:r>
      <w:r w:rsidR="003269F4">
        <w:t xml:space="preserve">Puede esperar (2021). </w:t>
      </w:r>
      <w:r w:rsidR="003269F4" w:rsidRPr="003269F4">
        <w:t xml:space="preserve">AT&amp;T </w:t>
      </w:r>
      <w:r w:rsidR="003269F4">
        <w:t>M</w:t>
      </w:r>
      <w:r w:rsidR="003269F4" w:rsidRPr="003269F4">
        <w:t xml:space="preserve">éxico </w:t>
      </w:r>
      <w:r w:rsidR="003269F4">
        <w:t>y</w:t>
      </w:r>
      <w:r w:rsidR="003269F4" w:rsidRPr="003269F4">
        <w:t xml:space="preserve"> Alianza Nacional para la Seguridad Vial</w:t>
      </w:r>
      <w:r w:rsidR="003269F4">
        <w:t xml:space="preserve">. Disponible en: </w:t>
      </w:r>
      <w:hyperlink r:id="rId8" w:history="1">
        <w:r w:rsidR="00862331" w:rsidRPr="00AD4106">
          <w:rPr>
            <w:rStyle w:val="Hipervnculo"/>
          </w:rPr>
          <w:t>https://www.att.com.mx/acerca-de-att/puede-esperar.html</w:t>
        </w:r>
      </w:hyperlink>
      <w:r w:rsidR="00862331">
        <w:t xml:space="preserve"> </w:t>
      </w:r>
    </w:p>
  </w:footnote>
  <w:footnote w:id="14">
    <w:p w14:paraId="5979A2CD" w14:textId="7B480825" w:rsidR="00E27E73" w:rsidRDefault="00E27E73" w:rsidP="005728D7">
      <w:pPr>
        <w:pStyle w:val="Textonotapie"/>
      </w:pPr>
      <w:r>
        <w:rPr>
          <w:rStyle w:val="Refdenotaalpie"/>
        </w:rPr>
        <w:footnoteRef/>
      </w:r>
      <w:r w:rsidR="005728D7" w:rsidRPr="00CD5A25">
        <w:rPr>
          <w:lang w:val="en-US"/>
        </w:rPr>
        <w:t xml:space="preserve">Mobile phone use: A growing problem of driver distraction (2010). </w:t>
      </w:r>
      <w:r w:rsidR="005728D7">
        <w:t xml:space="preserve">Organización Mundial de la Salud. Disponible en: </w:t>
      </w:r>
      <w:hyperlink r:id="rId9" w:history="1">
        <w:r w:rsidR="005728D7" w:rsidRPr="00AD4106">
          <w:rPr>
            <w:rStyle w:val="Hipervnculo"/>
          </w:rPr>
          <w:t>http://www.who.int/violence_injury_prevention/publications/road_traffic/distracted_driving_en.pdf</w:t>
        </w:r>
      </w:hyperlink>
      <w:r w:rsidR="005728D7">
        <w:t xml:space="preserve">  </w:t>
      </w:r>
    </w:p>
  </w:footnote>
  <w:footnote w:id="15">
    <w:p w14:paraId="72A4A859" w14:textId="5AAFD917" w:rsidR="008729FE" w:rsidRPr="008729FE" w:rsidRDefault="008729FE">
      <w:pPr>
        <w:pStyle w:val="Textonotapie"/>
        <w:rPr>
          <w:rFonts w:ascii="Gill Sans MT" w:hAnsi="Gill Sans MT"/>
        </w:rPr>
      </w:pPr>
      <w:r w:rsidRPr="008729FE">
        <w:rPr>
          <w:rStyle w:val="Refdenotaalpie"/>
          <w:rFonts w:ascii="Gill Sans MT" w:hAnsi="Gill Sans MT"/>
        </w:rPr>
        <w:footnoteRef/>
      </w:r>
      <w:r w:rsidRPr="008729FE">
        <w:rPr>
          <w:rFonts w:ascii="Gill Sans MT" w:hAnsi="Gill Sans MT"/>
        </w:rPr>
        <w:t xml:space="preserve"> Vehículos de motor registrados en circulación. INEGI, 2021.</w:t>
      </w:r>
    </w:p>
  </w:footnote>
  <w:footnote w:id="16">
    <w:p w14:paraId="0E55524F" w14:textId="77777777" w:rsidR="00146720" w:rsidRPr="00E24D71" w:rsidRDefault="00146720" w:rsidP="00146720">
      <w:pPr>
        <w:pStyle w:val="Textonotapie"/>
        <w:jc w:val="both"/>
        <w:rPr>
          <w:rFonts w:ascii="Gill Sans Nova" w:hAnsi="Gill Sans Nova"/>
        </w:rPr>
      </w:pPr>
      <w:r w:rsidRPr="00E24D71">
        <w:rPr>
          <w:rStyle w:val="Refdenotaalpie"/>
          <w:rFonts w:ascii="Gill Sans Nova" w:hAnsi="Gill Sans Nova"/>
          <w:sz w:val="18"/>
          <w:szCs w:val="18"/>
        </w:rPr>
        <w:footnoteRef/>
      </w:r>
      <w:r w:rsidRPr="00E24D71">
        <w:rPr>
          <w:rFonts w:ascii="Gill Sans Nova" w:hAnsi="Gill Sans Nova"/>
          <w:sz w:val="18"/>
          <w:szCs w:val="18"/>
        </w:rPr>
        <w:t xml:space="preserve"> Base de defunciones 2021. Lista principales causas. Secretaría de Salud. Consultado en 2023 en </w:t>
      </w:r>
      <w:hyperlink r:id="rId10" w:history="1">
        <w:r w:rsidRPr="00E24D71">
          <w:rPr>
            <w:rStyle w:val="Hipervnculo"/>
            <w:rFonts w:ascii="Gill Sans Nova" w:hAnsi="Gill Sans Nova"/>
            <w:sz w:val="18"/>
            <w:szCs w:val="18"/>
          </w:rPr>
          <w:t>DEFUNCIONES 1998-2018 (salud.gob.mx)</w:t>
        </w:r>
      </w:hyperlink>
    </w:p>
  </w:footnote>
  <w:footnote w:id="17">
    <w:p w14:paraId="7A435346" w14:textId="77777777" w:rsidR="00146720" w:rsidRPr="00E24D71" w:rsidRDefault="00146720" w:rsidP="00146720">
      <w:pPr>
        <w:pStyle w:val="Textonotapie"/>
        <w:jc w:val="both"/>
        <w:rPr>
          <w:i/>
          <w:iCs/>
        </w:rPr>
      </w:pPr>
      <w:r>
        <w:rPr>
          <w:rStyle w:val="Refdenotaalpie"/>
        </w:rPr>
        <w:footnoteRef/>
      </w:r>
      <w:r>
        <w:t xml:space="preserve"> </w:t>
      </w:r>
      <w:r w:rsidRPr="00E24D71">
        <w:rPr>
          <w:rFonts w:ascii="Gill Sans Nova" w:hAnsi="Gill Sans Nova"/>
          <w:i/>
          <w:iCs/>
          <w:sz w:val="18"/>
          <w:szCs w:val="18"/>
        </w:rPr>
        <w:t>Ídem</w:t>
      </w:r>
    </w:p>
  </w:footnote>
  <w:footnote w:id="18">
    <w:p w14:paraId="03DE9593" w14:textId="77777777" w:rsidR="00146720" w:rsidRDefault="00146720" w:rsidP="00146720">
      <w:pPr>
        <w:pStyle w:val="Textonotapie"/>
        <w:jc w:val="both"/>
      </w:pPr>
      <w:r>
        <w:rPr>
          <w:rStyle w:val="Refdenotaalpie"/>
        </w:rPr>
        <w:footnoteRef/>
      </w:r>
      <w:r>
        <w:t xml:space="preserve"> </w:t>
      </w:r>
      <w:r w:rsidRPr="00E24D71">
        <w:rPr>
          <w:rFonts w:ascii="Gill Sans Nova" w:hAnsi="Gill Sans Nova"/>
          <w:sz w:val="18"/>
          <w:szCs w:val="18"/>
        </w:rPr>
        <w:t xml:space="preserve">Se calcularon las tasas de mortalidad en hechos de tránsito por sexo utilizando como fuente la </w:t>
      </w:r>
      <w:r w:rsidRPr="004B2057">
        <w:rPr>
          <w:rFonts w:ascii="Gill Sans Nova" w:hAnsi="Gill Sans Nova"/>
          <w:i/>
          <w:iCs/>
          <w:sz w:val="18"/>
          <w:szCs w:val="18"/>
        </w:rPr>
        <w:t>Base de defunciones 2021. Defunciones. Secretaría de Salud</w:t>
      </w:r>
      <w:r w:rsidRPr="00E24D71">
        <w:rPr>
          <w:rFonts w:ascii="Gill Sans Nova" w:hAnsi="Gill Sans Nova"/>
          <w:sz w:val="18"/>
          <w:szCs w:val="18"/>
        </w:rPr>
        <w:t xml:space="preserve">. Consultado en 2023 en </w:t>
      </w:r>
      <w:hyperlink r:id="rId11" w:history="1">
        <w:r w:rsidRPr="00E24D71">
          <w:rPr>
            <w:rStyle w:val="Hipervnculo"/>
            <w:rFonts w:ascii="Gill Sans Nova" w:hAnsi="Gill Sans Nova"/>
            <w:sz w:val="18"/>
            <w:szCs w:val="18"/>
          </w:rPr>
          <w:t>DEFUNCIONES 1998-2018 (salud.gob.mx)</w:t>
        </w:r>
      </w:hyperlink>
    </w:p>
  </w:footnote>
  <w:footnote w:id="19">
    <w:p w14:paraId="0D1CE6AC" w14:textId="77777777" w:rsidR="00146720" w:rsidRDefault="00146720" w:rsidP="00146720">
      <w:pPr>
        <w:pStyle w:val="Textonotapie"/>
        <w:jc w:val="both"/>
      </w:pPr>
      <w:r>
        <w:rPr>
          <w:rStyle w:val="Refdenotaalpie"/>
        </w:rPr>
        <w:footnoteRef/>
      </w:r>
      <w:r>
        <w:t xml:space="preserve"> </w:t>
      </w:r>
      <w:r w:rsidRPr="008579CB">
        <w:rPr>
          <w:rFonts w:ascii="Gill Sans Nova" w:hAnsi="Gill Sans Nova"/>
          <w:sz w:val="18"/>
          <w:szCs w:val="18"/>
        </w:rPr>
        <w:t>Se calculó la tasa de mortalidad tomando como fuente</w:t>
      </w:r>
      <w:r>
        <w:t xml:space="preserve"> la </w:t>
      </w:r>
      <w:r w:rsidRPr="004B2057">
        <w:rPr>
          <w:rFonts w:ascii="Gill Sans Nova" w:hAnsi="Gill Sans Nova"/>
          <w:i/>
          <w:iCs/>
          <w:sz w:val="18"/>
          <w:szCs w:val="18"/>
        </w:rPr>
        <w:t>Base de defunciones 2021. Lista principales causas. Secretaría de Salud.</w:t>
      </w:r>
      <w:r w:rsidRPr="00E24D71">
        <w:rPr>
          <w:rFonts w:ascii="Gill Sans Nova" w:hAnsi="Gill Sans Nova"/>
          <w:sz w:val="18"/>
          <w:szCs w:val="18"/>
        </w:rPr>
        <w:t xml:space="preserve"> Consultado en 2023 en </w:t>
      </w:r>
      <w:hyperlink r:id="rId12" w:history="1">
        <w:r w:rsidRPr="00E24D71">
          <w:rPr>
            <w:rStyle w:val="Hipervnculo"/>
            <w:rFonts w:ascii="Gill Sans Nova" w:hAnsi="Gill Sans Nova"/>
            <w:sz w:val="18"/>
            <w:szCs w:val="18"/>
          </w:rPr>
          <w:t>DEFUNCIONES 1998-2018 (salud.gob.mx)</w:t>
        </w:r>
      </w:hyperlink>
      <w:r>
        <w:rPr>
          <w:rFonts w:ascii="Gill Sans Nova" w:hAnsi="Gill Sans Nova"/>
          <w:sz w:val="18"/>
          <w:szCs w:val="18"/>
        </w:rPr>
        <w:t xml:space="preserve"> y Proyecciones de población a mitad de año. CONAPO, 2021. Consultado en 2023 en: </w:t>
      </w:r>
      <w:hyperlink r:id="rId13" w:history="1">
        <w:r>
          <w:rPr>
            <w:rStyle w:val="Hipervnculo"/>
          </w:rPr>
          <w:t>POB_MIT_PROYECCIONES (salud.gob.mx)</w:t>
        </w:r>
      </w:hyperlink>
    </w:p>
  </w:footnote>
  <w:footnote w:id="20">
    <w:p w14:paraId="28CA05CA" w14:textId="77777777" w:rsidR="00146720" w:rsidRDefault="00146720" w:rsidP="00146720">
      <w:pPr>
        <w:pStyle w:val="Textonotapie"/>
        <w:jc w:val="both"/>
      </w:pPr>
      <w:r>
        <w:rPr>
          <w:rStyle w:val="Refdenotaalpie"/>
        </w:rPr>
        <w:footnoteRef/>
      </w:r>
      <w:r>
        <w:t xml:space="preserve"> </w:t>
      </w:r>
      <w:r w:rsidRPr="008579CB">
        <w:rPr>
          <w:rFonts w:ascii="Gill Sans Nova" w:hAnsi="Gill Sans Nova"/>
          <w:sz w:val="18"/>
          <w:szCs w:val="18"/>
        </w:rPr>
        <w:t>Sistema automatizado de egresos hospitalarios (SAEH). Secretaría de Salud, 20</w:t>
      </w:r>
      <w:r>
        <w:rPr>
          <w:rFonts w:ascii="Gill Sans Nova" w:hAnsi="Gill Sans Nova"/>
          <w:sz w:val="18"/>
          <w:szCs w:val="18"/>
        </w:rPr>
        <w:t>21</w:t>
      </w:r>
      <w:r w:rsidRPr="008579CB">
        <w:rPr>
          <w:rFonts w:ascii="Gill Sans Nova" w:hAnsi="Gill Sans Nova"/>
          <w:sz w:val="18"/>
          <w:szCs w:val="18"/>
        </w:rPr>
        <w:t>. Consultado en</w:t>
      </w:r>
      <w:r>
        <w:rPr>
          <w:rFonts w:ascii="Gill Sans Nova" w:hAnsi="Gill Sans Nova"/>
          <w:sz w:val="18"/>
          <w:szCs w:val="18"/>
        </w:rPr>
        <w:t xml:space="preserve"> 2023 en</w:t>
      </w:r>
      <w:r w:rsidRPr="008579CB">
        <w:rPr>
          <w:rFonts w:ascii="Gill Sans Nova" w:hAnsi="Gill Sans Nova"/>
          <w:sz w:val="18"/>
          <w:szCs w:val="18"/>
        </w:rPr>
        <w:t xml:space="preserve">: </w:t>
      </w:r>
      <w:hyperlink r:id="rId14" w:history="1">
        <w:r w:rsidRPr="008579CB">
          <w:rPr>
            <w:rStyle w:val="Hipervnculo"/>
            <w:rFonts w:ascii="Gill Sans Nova" w:hAnsi="Gill Sans Nova"/>
            <w:sz w:val="18"/>
            <w:szCs w:val="18"/>
          </w:rPr>
          <w:t>http://sinba08.salud.gob.mx/cubos/cubosaeh2021_plataforma.html</w:t>
        </w:r>
      </w:hyperlink>
      <w:r w:rsidRPr="008579CB">
        <w:rPr>
          <w:rFonts w:ascii="Gill Sans Nova" w:hAnsi="Gill Sans Nova"/>
          <w:sz w:val="18"/>
          <w:szCs w:val="18"/>
        </w:rPr>
        <w:t xml:space="preserve"> </w:t>
      </w:r>
    </w:p>
  </w:footnote>
  <w:footnote w:id="21">
    <w:p w14:paraId="694CDDCA" w14:textId="77777777" w:rsidR="00146720" w:rsidRDefault="00146720" w:rsidP="00146720">
      <w:pPr>
        <w:pStyle w:val="Textonotapie"/>
        <w:jc w:val="both"/>
      </w:pPr>
      <w:r>
        <w:rPr>
          <w:rStyle w:val="Refdenotaalpie"/>
        </w:rPr>
        <w:footnoteRef/>
      </w:r>
      <w:r>
        <w:t xml:space="preserve"> </w:t>
      </w:r>
      <w:r w:rsidRPr="00E24D71">
        <w:rPr>
          <w:rFonts w:ascii="Gill Sans Nova" w:hAnsi="Gill Sans Nova"/>
          <w:sz w:val="18"/>
          <w:szCs w:val="18"/>
        </w:rPr>
        <w:t xml:space="preserve">Base de defunciones 2021. </w:t>
      </w:r>
      <w:r>
        <w:rPr>
          <w:rFonts w:ascii="Gill Sans Nova" w:hAnsi="Gill Sans Nova"/>
          <w:sz w:val="18"/>
          <w:szCs w:val="18"/>
        </w:rPr>
        <w:t>Defunciones</w:t>
      </w:r>
      <w:r w:rsidRPr="00E24D71">
        <w:rPr>
          <w:rFonts w:ascii="Gill Sans Nova" w:hAnsi="Gill Sans Nova"/>
          <w:sz w:val="18"/>
          <w:szCs w:val="18"/>
        </w:rPr>
        <w:t xml:space="preserve">. Secretaría de Salud. Consultado en 2023 en </w:t>
      </w:r>
      <w:hyperlink r:id="rId15" w:history="1">
        <w:r w:rsidRPr="00E24D71">
          <w:rPr>
            <w:rStyle w:val="Hipervnculo"/>
            <w:rFonts w:ascii="Gill Sans Nova" w:hAnsi="Gill Sans Nova"/>
            <w:sz w:val="18"/>
            <w:szCs w:val="18"/>
          </w:rPr>
          <w:t>DEFUNCIONES 1998-2018 (salud.gob.mx)</w:t>
        </w:r>
      </w:hyperlink>
    </w:p>
  </w:footnote>
  <w:footnote w:id="22">
    <w:p w14:paraId="44E56C31" w14:textId="77777777" w:rsidR="00146720" w:rsidRPr="008579CB" w:rsidRDefault="00146720" w:rsidP="00146720">
      <w:pPr>
        <w:pStyle w:val="Textonotapie"/>
        <w:jc w:val="both"/>
        <w:rPr>
          <w:rFonts w:ascii="Gill Sans Nova" w:hAnsi="Gill Sans Nova" w:cstheme="majorHAnsi"/>
          <w:sz w:val="18"/>
          <w:szCs w:val="18"/>
        </w:rPr>
      </w:pPr>
      <w:r w:rsidRPr="008579CB">
        <w:rPr>
          <w:rStyle w:val="Refdenotaalpie"/>
          <w:rFonts w:ascii="Gill Sans Nova" w:hAnsi="Gill Sans Nova" w:cstheme="majorHAnsi"/>
          <w:sz w:val="18"/>
          <w:szCs w:val="18"/>
        </w:rPr>
        <w:footnoteRef/>
      </w:r>
      <w:r w:rsidRPr="008579CB">
        <w:rPr>
          <w:rFonts w:ascii="Gill Sans Nova" w:hAnsi="Gill Sans Nova" w:cstheme="majorHAnsi"/>
          <w:sz w:val="18"/>
          <w:szCs w:val="18"/>
        </w:rPr>
        <w:t xml:space="preserve"> Accidentes de tránsito terrestre en zonas urbanas y suburbanas. INEGI, 2021. Consultado en 2023 en: </w:t>
      </w:r>
      <w:hyperlink r:id="rId16" w:history="1">
        <w:r w:rsidRPr="008579CB">
          <w:rPr>
            <w:rStyle w:val="Hipervnculo"/>
            <w:rFonts w:ascii="Gill Sans Nova" w:hAnsi="Gill Sans Nova" w:cstheme="majorHAnsi"/>
            <w:sz w:val="18"/>
            <w:szCs w:val="18"/>
          </w:rPr>
          <w:t>https://www.inegi.org.mx/sistemas/olap/proyectos/bd/continuas/transporte/accidentes.asp?s=est&amp;c=13159&amp;proy=atus_accidentes</w:t>
        </w:r>
      </w:hyperlink>
    </w:p>
    <w:p w14:paraId="30747D87" w14:textId="77777777" w:rsidR="00146720" w:rsidRDefault="00146720" w:rsidP="0014672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1614"/>
      <w:docPartObj>
        <w:docPartGallery w:val="Page Numbers (Margins)"/>
        <w:docPartUnique/>
      </w:docPartObj>
    </w:sdtPr>
    <w:sdtEndPr/>
    <w:sdtContent>
      <w:p w14:paraId="0EEF5469" w14:textId="655B8D99" w:rsidR="00BE44EC" w:rsidRDefault="00BE44EC">
        <w:pPr>
          <w:pStyle w:val="Encabezado"/>
        </w:pPr>
        <w:r>
          <w:rPr>
            <w:noProof/>
          </w:rPr>
          <mc:AlternateContent>
            <mc:Choice Requires="wps">
              <w:drawing>
                <wp:anchor distT="0" distB="0" distL="114300" distR="114300" simplePos="0" relativeHeight="251618304" behindDoc="0" locked="0" layoutInCell="0" allowOverlap="1" wp14:anchorId="1AAE38D3" wp14:editId="682A7C43">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8C6AD6D" w14:textId="77777777" w:rsidR="00BE44EC" w:rsidRDefault="00BE44E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E38D3" id="Rectángulo 2" o:spid="_x0000_s1034" style="position:absolute;margin-left:0;margin-top:0;width:60pt;height:70.5pt;z-index:2516183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8C6AD6D" w14:textId="77777777" w:rsidR="00BE44EC" w:rsidRDefault="00BE44E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4952"/>
    <w:multiLevelType w:val="multilevel"/>
    <w:tmpl w:val="3F98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131DA"/>
    <w:multiLevelType w:val="multilevel"/>
    <w:tmpl w:val="666EE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D46AB6"/>
    <w:multiLevelType w:val="multilevel"/>
    <w:tmpl w:val="31223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14F38E5"/>
    <w:multiLevelType w:val="hybridMultilevel"/>
    <w:tmpl w:val="B6464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4141C5"/>
    <w:multiLevelType w:val="hybridMultilevel"/>
    <w:tmpl w:val="DD849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312A2B"/>
    <w:multiLevelType w:val="hybridMultilevel"/>
    <w:tmpl w:val="C87243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902E89"/>
    <w:multiLevelType w:val="multilevel"/>
    <w:tmpl w:val="CEAC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DE0FFF"/>
    <w:multiLevelType w:val="multilevel"/>
    <w:tmpl w:val="AF68D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2B212B"/>
    <w:multiLevelType w:val="multilevel"/>
    <w:tmpl w:val="2F0A2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A37FB2"/>
    <w:multiLevelType w:val="multilevel"/>
    <w:tmpl w:val="6A22F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6857BE"/>
    <w:multiLevelType w:val="hybridMultilevel"/>
    <w:tmpl w:val="A2BA6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320865"/>
    <w:multiLevelType w:val="hybridMultilevel"/>
    <w:tmpl w:val="6194FCB4"/>
    <w:lvl w:ilvl="0" w:tplc="1FC63AAA">
      <w:start w:val="1"/>
      <w:numFmt w:val="bullet"/>
      <w:lvlText w:val="•"/>
      <w:lvlJc w:val="left"/>
      <w:pPr>
        <w:tabs>
          <w:tab w:val="num" w:pos="720"/>
        </w:tabs>
        <w:ind w:left="720" w:hanging="360"/>
      </w:pPr>
      <w:rPr>
        <w:rFonts w:ascii="Arial" w:hAnsi="Arial" w:hint="default"/>
      </w:rPr>
    </w:lvl>
    <w:lvl w:ilvl="1" w:tplc="050E38C0">
      <w:start w:val="1"/>
      <w:numFmt w:val="bullet"/>
      <w:lvlText w:val="•"/>
      <w:lvlJc w:val="left"/>
      <w:pPr>
        <w:tabs>
          <w:tab w:val="num" w:pos="1440"/>
        </w:tabs>
        <w:ind w:left="1440" w:hanging="360"/>
      </w:pPr>
      <w:rPr>
        <w:rFonts w:ascii="Arial" w:hAnsi="Arial" w:hint="default"/>
      </w:rPr>
    </w:lvl>
    <w:lvl w:ilvl="2" w:tplc="98DCA1F2">
      <w:start w:val="1"/>
      <w:numFmt w:val="bullet"/>
      <w:lvlText w:val="•"/>
      <w:lvlJc w:val="left"/>
      <w:pPr>
        <w:tabs>
          <w:tab w:val="num" w:pos="2160"/>
        </w:tabs>
        <w:ind w:left="2160" w:hanging="360"/>
      </w:pPr>
      <w:rPr>
        <w:rFonts w:ascii="Arial" w:hAnsi="Arial" w:hint="default"/>
      </w:rPr>
    </w:lvl>
    <w:lvl w:ilvl="3" w:tplc="6B16C06C" w:tentative="1">
      <w:start w:val="1"/>
      <w:numFmt w:val="bullet"/>
      <w:lvlText w:val="•"/>
      <w:lvlJc w:val="left"/>
      <w:pPr>
        <w:tabs>
          <w:tab w:val="num" w:pos="2880"/>
        </w:tabs>
        <w:ind w:left="2880" w:hanging="360"/>
      </w:pPr>
      <w:rPr>
        <w:rFonts w:ascii="Arial" w:hAnsi="Arial" w:hint="default"/>
      </w:rPr>
    </w:lvl>
    <w:lvl w:ilvl="4" w:tplc="7A2E91F8" w:tentative="1">
      <w:start w:val="1"/>
      <w:numFmt w:val="bullet"/>
      <w:lvlText w:val="•"/>
      <w:lvlJc w:val="left"/>
      <w:pPr>
        <w:tabs>
          <w:tab w:val="num" w:pos="3600"/>
        </w:tabs>
        <w:ind w:left="3600" w:hanging="360"/>
      </w:pPr>
      <w:rPr>
        <w:rFonts w:ascii="Arial" w:hAnsi="Arial" w:hint="default"/>
      </w:rPr>
    </w:lvl>
    <w:lvl w:ilvl="5" w:tplc="5770F872" w:tentative="1">
      <w:start w:val="1"/>
      <w:numFmt w:val="bullet"/>
      <w:lvlText w:val="•"/>
      <w:lvlJc w:val="left"/>
      <w:pPr>
        <w:tabs>
          <w:tab w:val="num" w:pos="4320"/>
        </w:tabs>
        <w:ind w:left="4320" w:hanging="360"/>
      </w:pPr>
      <w:rPr>
        <w:rFonts w:ascii="Arial" w:hAnsi="Arial" w:hint="default"/>
      </w:rPr>
    </w:lvl>
    <w:lvl w:ilvl="6" w:tplc="DE40EB9A" w:tentative="1">
      <w:start w:val="1"/>
      <w:numFmt w:val="bullet"/>
      <w:lvlText w:val="•"/>
      <w:lvlJc w:val="left"/>
      <w:pPr>
        <w:tabs>
          <w:tab w:val="num" w:pos="5040"/>
        </w:tabs>
        <w:ind w:left="5040" w:hanging="360"/>
      </w:pPr>
      <w:rPr>
        <w:rFonts w:ascii="Arial" w:hAnsi="Arial" w:hint="default"/>
      </w:rPr>
    </w:lvl>
    <w:lvl w:ilvl="7" w:tplc="1DC6B53E" w:tentative="1">
      <w:start w:val="1"/>
      <w:numFmt w:val="bullet"/>
      <w:lvlText w:val="•"/>
      <w:lvlJc w:val="left"/>
      <w:pPr>
        <w:tabs>
          <w:tab w:val="num" w:pos="5760"/>
        </w:tabs>
        <w:ind w:left="5760" w:hanging="360"/>
      </w:pPr>
      <w:rPr>
        <w:rFonts w:ascii="Arial" w:hAnsi="Arial" w:hint="default"/>
      </w:rPr>
    </w:lvl>
    <w:lvl w:ilvl="8" w:tplc="82A6BD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D558FF"/>
    <w:multiLevelType w:val="hybridMultilevel"/>
    <w:tmpl w:val="13283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4D6BD0"/>
    <w:multiLevelType w:val="multilevel"/>
    <w:tmpl w:val="ACA27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5B1918"/>
    <w:multiLevelType w:val="hybridMultilevel"/>
    <w:tmpl w:val="2D266A14"/>
    <w:lvl w:ilvl="0" w:tplc="DCA2C17E">
      <w:start w:val="1"/>
      <w:numFmt w:val="decimal"/>
      <w:pStyle w:val="Ttulo2"/>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581440A"/>
    <w:multiLevelType w:val="multilevel"/>
    <w:tmpl w:val="EC3C4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D32A0F"/>
    <w:multiLevelType w:val="multilevel"/>
    <w:tmpl w:val="9EDCF8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77DC1"/>
    <w:multiLevelType w:val="multilevel"/>
    <w:tmpl w:val="85CC690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71A7558F"/>
    <w:multiLevelType w:val="hybridMultilevel"/>
    <w:tmpl w:val="426489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1CC6D1A"/>
    <w:multiLevelType w:val="hybridMultilevel"/>
    <w:tmpl w:val="7FB0009C"/>
    <w:lvl w:ilvl="0" w:tplc="A2D2E82E">
      <w:start w:val="1"/>
      <w:numFmt w:val="bullet"/>
      <w:lvlText w:val="•"/>
      <w:lvlJc w:val="left"/>
      <w:pPr>
        <w:tabs>
          <w:tab w:val="num" w:pos="360"/>
        </w:tabs>
        <w:ind w:left="360" w:hanging="360"/>
      </w:pPr>
      <w:rPr>
        <w:rFonts w:ascii="Arial" w:hAnsi="Arial" w:hint="default"/>
      </w:rPr>
    </w:lvl>
    <w:lvl w:ilvl="1" w:tplc="CA3C025E" w:tentative="1">
      <w:start w:val="1"/>
      <w:numFmt w:val="bullet"/>
      <w:lvlText w:val="•"/>
      <w:lvlJc w:val="left"/>
      <w:pPr>
        <w:tabs>
          <w:tab w:val="num" w:pos="1080"/>
        </w:tabs>
        <w:ind w:left="1080" w:hanging="360"/>
      </w:pPr>
      <w:rPr>
        <w:rFonts w:ascii="Arial" w:hAnsi="Arial" w:hint="default"/>
      </w:rPr>
    </w:lvl>
    <w:lvl w:ilvl="2" w:tplc="3228A424" w:tentative="1">
      <w:start w:val="1"/>
      <w:numFmt w:val="bullet"/>
      <w:lvlText w:val="•"/>
      <w:lvlJc w:val="left"/>
      <w:pPr>
        <w:tabs>
          <w:tab w:val="num" w:pos="1800"/>
        </w:tabs>
        <w:ind w:left="1800" w:hanging="360"/>
      </w:pPr>
      <w:rPr>
        <w:rFonts w:ascii="Arial" w:hAnsi="Arial" w:hint="default"/>
      </w:rPr>
    </w:lvl>
    <w:lvl w:ilvl="3" w:tplc="A86CE068" w:tentative="1">
      <w:start w:val="1"/>
      <w:numFmt w:val="bullet"/>
      <w:lvlText w:val="•"/>
      <w:lvlJc w:val="left"/>
      <w:pPr>
        <w:tabs>
          <w:tab w:val="num" w:pos="2520"/>
        </w:tabs>
        <w:ind w:left="2520" w:hanging="360"/>
      </w:pPr>
      <w:rPr>
        <w:rFonts w:ascii="Arial" w:hAnsi="Arial" w:hint="default"/>
      </w:rPr>
    </w:lvl>
    <w:lvl w:ilvl="4" w:tplc="77DA5D08" w:tentative="1">
      <w:start w:val="1"/>
      <w:numFmt w:val="bullet"/>
      <w:lvlText w:val="•"/>
      <w:lvlJc w:val="left"/>
      <w:pPr>
        <w:tabs>
          <w:tab w:val="num" w:pos="3240"/>
        </w:tabs>
        <w:ind w:left="3240" w:hanging="360"/>
      </w:pPr>
      <w:rPr>
        <w:rFonts w:ascii="Arial" w:hAnsi="Arial" w:hint="default"/>
      </w:rPr>
    </w:lvl>
    <w:lvl w:ilvl="5" w:tplc="718EF12E" w:tentative="1">
      <w:start w:val="1"/>
      <w:numFmt w:val="bullet"/>
      <w:lvlText w:val="•"/>
      <w:lvlJc w:val="left"/>
      <w:pPr>
        <w:tabs>
          <w:tab w:val="num" w:pos="3960"/>
        </w:tabs>
        <w:ind w:left="3960" w:hanging="360"/>
      </w:pPr>
      <w:rPr>
        <w:rFonts w:ascii="Arial" w:hAnsi="Arial" w:hint="default"/>
      </w:rPr>
    </w:lvl>
    <w:lvl w:ilvl="6" w:tplc="16004B3C" w:tentative="1">
      <w:start w:val="1"/>
      <w:numFmt w:val="bullet"/>
      <w:lvlText w:val="•"/>
      <w:lvlJc w:val="left"/>
      <w:pPr>
        <w:tabs>
          <w:tab w:val="num" w:pos="4680"/>
        </w:tabs>
        <w:ind w:left="4680" w:hanging="360"/>
      </w:pPr>
      <w:rPr>
        <w:rFonts w:ascii="Arial" w:hAnsi="Arial" w:hint="default"/>
      </w:rPr>
    </w:lvl>
    <w:lvl w:ilvl="7" w:tplc="AEBC12BC" w:tentative="1">
      <w:start w:val="1"/>
      <w:numFmt w:val="bullet"/>
      <w:lvlText w:val="•"/>
      <w:lvlJc w:val="left"/>
      <w:pPr>
        <w:tabs>
          <w:tab w:val="num" w:pos="5400"/>
        </w:tabs>
        <w:ind w:left="5400" w:hanging="360"/>
      </w:pPr>
      <w:rPr>
        <w:rFonts w:ascii="Arial" w:hAnsi="Arial" w:hint="default"/>
      </w:rPr>
    </w:lvl>
    <w:lvl w:ilvl="8" w:tplc="F31E89F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A8C2766"/>
    <w:multiLevelType w:val="hybridMultilevel"/>
    <w:tmpl w:val="50A0838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AC4103E"/>
    <w:multiLevelType w:val="hybridMultilevel"/>
    <w:tmpl w:val="8B8AA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D54800"/>
    <w:multiLevelType w:val="hybridMultilevel"/>
    <w:tmpl w:val="E5129A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126972246">
    <w:abstractNumId w:val="12"/>
  </w:num>
  <w:num w:numId="2" w16cid:durableId="87965736">
    <w:abstractNumId w:val="13"/>
  </w:num>
  <w:num w:numId="3" w16cid:durableId="1354040927">
    <w:abstractNumId w:val="7"/>
  </w:num>
  <w:num w:numId="4" w16cid:durableId="177817800">
    <w:abstractNumId w:val="2"/>
  </w:num>
  <w:num w:numId="5" w16cid:durableId="1125005516">
    <w:abstractNumId w:val="16"/>
  </w:num>
  <w:num w:numId="6" w16cid:durableId="1848520597">
    <w:abstractNumId w:val="15"/>
  </w:num>
  <w:num w:numId="7" w16cid:durableId="861283150">
    <w:abstractNumId w:val="1"/>
  </w:num>
  <w:num w:numId="8" w16cid:durableId="1262450399">
    <w:abstractNumId w:val="8"/>
  </w:num>
  <w:num w:numId="9" w16cid:durableId="689841323">
    <w:abstractNumId w:val="0"/>
  </w:num>
  <w:num w:numId="10" w16cid:durableId="1403336993">
    <w:abstractNumId w:val="9"/>
  </w:num>
  <w:num w:numId="11" w16cid:durableId="185750005">
    <w:abstractNumId w:val="6"/>
  </w:num>
  <w:num w:numId="12" w16cid:durableId="250743463">
    <w:abstractNumId w:val="17"/>
  </w:num>
  <w:num w:numId="13" w16cid:durableId="665061422">
    <w:abstractNumId w:val="14"/>
  </w:num>
  <w:num w:numId="14" w16cid:durableId="794448566">
    <w:abstractNumId w:val="11"/>
  </w:num>
  <w:num w:numId="15" w16cid:durableId="675033291">
    <w:abstractNumId w:val="19"/>
  </w:num>
  <w:num w:numId="16" w16cid:durableId="749929646">
    <w:abstractNumId w:val="18"/>
  </w:num>
  <w:num w:numId="17" w16cid:durableId="1252546110">
    <w:abstractNumId w:val="4"/>
  </w:num>
  <w:num w:numId="18" w16cid:durableId="812603500">
    <w:abstractNumId w:val="21"/>
  </w:num>
  <w:num w:numId="19" w16cid:durableId="983855298">
    <w:abstractNumId w:val="10"/>
  </w:num>
  <w:num w:numId="20" w16cid:durableId="832767339">
    <w:abstractNumId w:val="3"/>
  </w:num>
  <w:num w:numId="21" w16cid:durableId="637804755">
    <w:abstractNumId w:val="5"/>
  </w:num>
  <w:num w:numId="22" w16cid:durableId="968433071">
    <w:abstractNumId w:val="20"/>
  </w:num>
  <w:num w:numId="23" w16cid:durableId="160603785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D0"/>
    <w:rsid w:val="00000388"/>
    <w:rsid w:val="0001278C"/>
    <w:rsid w:val="00014028"/>
    <w:rsid w:val="0002173F"/>
    <w:rsid w:val="0002248F"/>
    <w:rsid w:val="00025F48"/>
    <w:rsid w:val="000332BD"/>
    <w:rsid w:val="00037AD3"/>
    <w:rsid w:val="00044F57"/>
    <w:rsid w:val="0004518A"/>
    <w:rsid w:val="00050344"/>
    <w:rsid w:val="00051F28"/>
    <w:rsid w:val="000531E0"/>
    <w:rsid w:val="000542ED"/>
    <w:rsid w:val="00063491"/>
    <w:rsid w:val="00063A1B"/>
    <w:rsid w:val="00063B24"/>
    <w:rsid w:val="00063B34"/>
    <w:rsid w:val="00064BDE"/>
    <w:rsid w:val="00070A65"/>
    <w:rsid w:val="00070DDF"/>
    <w:rsid w:val="0007211F"/>
    <w:rsid w:val="0007344A"/>
    <w:rsid w:val="0007431F"/>
    <w:rsid w:val="00074EA7"/>
    <w:rsid w:val="00077179"/>
    <w:rsid w:val="000802D3"/>
    <w:rsid w:val="0008224D"/>
    <w:rsid w:val="00083484"/>
    <w:rsid w:val="0008425D"/>
    <w:rsid w:val="00084B81"/>
    <w:rsid w:val="00084FFF"/>
    <w:rsid w:val="000865EA"/>
    <w:rsid w:val="000871F2"/>
    <w:rsid w:val="000878DC"/>
    <w:rsid w:val="00091571"/>
    <w:rsid w:val="00092563"/>
    <w:rsid w:val="00092B43"/>
    <w:rsid w:val="00095BD2"/>
    <w:rsid w:val="000965D5"/>
    <w:rsid w:val="000A4ECF"/>
    <w:rsid w:val="000A4F1D"/>
    <w:rsid w:val="000B24C3"/>
    <w:rsid w:val="000B27A9"/>
    <w:rsid w:val="000B4D84"/>
    <w:rsid w:val="000C23B9"/>
    <w:rsid w:val="000C6059"/>
    <w:rsid w:val="000D41A6"/>
    <w:rsid w:val="000D6BC7"/>
    <w:rsid w:val="000D6CCE"/>
    <w:rsid w:val="000E35DB"/>
    <w:rsid w:val="000E641E"/>
    <w:rsid w:val="000F1157"/>
    <w:rsid w:val="000F1EE3"/>
    <w:rsid w:val="000F252B"/>
    <w:rsid w:val="000F2DB5"/>
    <w:rsid w:val="000F7098"/>
    <w:rsid w:val="00104D46"/>
    <w:rsid w:val="001122EB"/>
    <w:rsid w:val="001123AA"/>
    <w:rsid w:val="00117BF3"/>
    <w:rsid w:val="00120C07"/>
    <w:rsid w:val="0012320E"/>
    <w:rsid w:val="00125410"/>
    <w:rsid w:val="00130FBB"/>
    <w:rsid w:val="00135703"/>
    <w:rsid w:val="00144CDE"/>
    <w:rsid w:val="001451F5"/>
    <w:rsid w:val="00146720"/>
    <w:rsid w:val="001467AF"/>
    <w:rsid w:val="0015072E"/>
    <w:rsid w:val="001525CB"/>
    <w:rsid w:val="001526B8"/>
    <w:rsid w:val="00162B22"/>
    <w:rsid w:val="001632FC"/>
    <w:rsid w:val="00163B52"/>
    <w:rsid w:val="00164026"/>
    <w:rsid w:val="00164D63"/>
    <w:rsid w:val="001723A0"/>
    <w:rsid w:val="00172560"/>
    <w:rsid w:val="001730D6"/>
    <w:rsid w:val="00174B6D"/>
    <w:rsid w:val="00175D29"/>
    <w:rsid w:val="00176507"/>
    <w:rsid w:val="001779EA"/>
    <w:rsid w:val="001803C4"/>
    <w:rsid w:val="00182198"/>
    <w:rsid w:val="001846C2"/>
    <w:rsid w:val="00184B28"/>
    <w:rsid w:val="00187D6C"/>
    <w:rsid w:val="00191CAD"/>
    <w:rsid w:val="00191FA9"/>
    <w:rsid w:val="00192350"/>
    <w:rsid w:val="001B5CA3"/>
    <w:rsid w:val="001B6004"/>
    <w:rsid w:val="001B61D7"/>
    <w:rsid w:val="001B74CB"/>
    <w:rsid w:val="001C01C3"/>
    <w:rsid w:val="001D0536"/>
    <w:rsid w:val="001D0B52"/>
    <w:rsid w:val="001D4EFA"/>
    <w:rsid w:val="001D57F8"/>
    <w:rsid w:val="001E2139"/>
    <w:rsid w:val="001E2345"/>
    <w:rsid w:val="001E291E"/>
    <w:rsid w:val="001E35F3"/>
    <w:rsid w:val="001E3A9E"/>
    <w:rsid w:val="001E604E"/>
    <w:rsid w:val="001F230F"/>
    <w:rsid w:val="001F3275"/>
    <w:rsid w:val="001F43FC"/>
    <w:rsid w:val="001F5DEF"/>
    <w:rsid w:val="00201775"/>
    <w:rsid w:val="002060B7"/>
    <w:rsid w:val="002067E0"/>
    <w:rsid w:val="0021058A"/>
    <w:rsid w:val="002105C3"/>
    <w:rsid w:val="00212D35"/>
    <w:rsid w:val="00215075"/>
    <w:rsid w:val="00217925"/>
    <w:rsid w:val="00220BA8"/>
    <w:rsid w:val="00220F79"/>
    <w:rsid w:val="0022217F"/>
    <w:rsid w:val="00224AED"/>
    <w:rsid w:val="00224B50"/>
    <w:rsid w:val="00224DF5"/>
    <w:rsid w:val="002252FB"/>
    <w:rsid w:val="0022666E"/>
    <w:rsid w:val="0023711C"/>
    <w:rsid w:val="00237ED0"/>
    <w:rsid w:val="00241B54"/>
    <w:rsid w:val="00242C35"/>
    <w:rsid w:val="0025095A"/>
    <w:rsid w:val="002511A6"/>
    <w:rsid w:val="00251B8A"/>
    <w:rsid w:val="00252720"/>
    <w:rsid w:val="00261568"/>
    <w:rsid w:val="002649AD"/>
    <w:rsid w:val="002658F1"/>
    <w:rsid w:val="00265C53"/>
    <w:rsid w:val="00270AF4"/>
    <w:rsid w:val="0027321A"/>
    <w:rsid w:val="00273494"/>
    <w:rsid w:val="00274D53"/>
    <w:rsid w:val="002760AB"/>
    <w:rsid w:val="00280EDF"/>
    <w:rsid w:val="002831B0"/>
    <w:rsid w:val="002938F0"/>
    <w:rsid w:val="002A146B"/>
    <w:rsid w:val="002A5063"/>
    <w:rsid w:val="002A531D"/>
    <w:rsid w:val="002B06A0"/>
    <w:rsid w:val="002B1135"/>
    <w:rsid w:val="002B1905"/>
    <w:rsid w:val="002B3D27"/>
    <w:rsid w:val="002B530E"/>
    <w:rsid w:val="002B5884"/>
    <w:rsid w:val="002C1706"/>
    <w:rsid w:val="002C21AA"/>
    <w:rsid w:val="002C6BD3"/>
    <w:rsid w:val="002D1AAA"/>
    <w:rsid w:val="002D4063"/>
    <w:rsid w:val="002E39E3"/>
    <w:rsid w:val="002E47F6"/>
    <w:rsid w:val="002E59CA"/>
    <w:rsid w:val="002E684B"/>
    <w:rsid w:val="002E7668"/>
    <w:rsid w:val="002F47BA"/>
    <w:rsid w:val="002F602D"/>
    <w:rsid w:val="0030078E"/>
    <w:rsid w:val="00300E63"/>
    <w:rsid w:val="003014DA"/>
    <w:rsid w:val="00302B9D"/>
    <w:rsid w:val="00307DDE"/>
    <w:rsid w:val="00310545"/>
    <w:rsid w:val="00311FCD"/>
    <w:rsid w:val="00313548"/>
    <w:rsid w:val="00316E7D"/>
    <w:rsid w:val="003173A1"/>
    <w:rsid w:val="00317D0C"/>
    <w:rsid w:val="0032256A"/>
    <w:rsid w:val="003257C5"/>
    <w:rsid w:val="003269F4"/>
    <w:rsid w:val="00326C99"/>
    <w:rsid w:val="003316AC"/>
    <w:rsid w:val="00334A17"/>
    <w:rsid w:val="003352E5"/>
    <w:rsid w:val="00335DA5"/>
    <w:rsid w:val="00335FC4"/>
    <w:rsid w:val="00337635"/>
    <w:rsid w:val="003430FF"/>
    <w:rsid w:val="00345FC3"/>
    <w:rsid w:val="00353883"/>
    <w:rsid w:val="0036100B"/>
    <w:rsid w:val="00362DCC"/>
    <w:rsid w:val="00363720"/>
    <w:rsid w:val="00364B2E"/>
    <w:rsid w:val="00364E1E"/>
    <w:rsid w:val="00371AB8"/>
    <w:rsid w:val="003727AE"/>
    <w:rsid w:val="00377696"/>
    <w:rsid w:val="00377A2F"/>
    <w:rsid w:val="00377ADD"/>
    <w:rsid w:val="00390EA1"/>
    <w:rsid w:val="00393464"/>
    <w:rsid w:val="003936C6"/>
    <w:rsid w:val="0039445E"/>
    <w:rsid w:val="00394C5C"/>
    <w:rsid w:val="003A0A0D"/>
    <w:rsid w:val="003A0E2E"/>
    <w:rsid w:val="003A10F0"/>
    <w:rsid w:val="003A50D7"/>
    <w:rsid w:val="003B0942"/>
    <w:rsid w:val="003B1683"/>
    <w:rsid w:val="003B17C2"/>
    <w:rsid w:val="003B1927"/>
    <w:rsid w:val="003C0E9F"/>
    <w:rsid w:val="003C2CE9"/>
    <w:rsid w:val="003C52D7"/>
    <w:rsid w:val="003C5568"/>
    <w:rsid w:val="003D007C"/>
    <w:rsid w:val="003D2CAC"/>
    <w:rsid w:val="003D357F"/>
    <w:rsid w:val="003D6D19"/>
    <w:rsid w:val="003D7B38"/>
    <w:rsid w:val="003E1ACC"/>
    <w:rsid w:val="003E64F6"/>
    <w:rsid w:val="003F02EB"/>
    <w:rsid w:val="003F7FAE"/>
    <w:rsid w:val="00400D21"/>
    <w:rsid w:val="004051F7"/>
    <w:rsid w:val="00406F5A"/>
    <w:rsid w:val="0040726B"/>
    <w:rsid w:val="00407D21"/>
    <w:rsid w:val="00411592"/>
    <w:rsid w:val="00411BD2"/>
    <w:rsid w:val="004150F9"/>
    <w:rsid w:val="0041535B"/>
    <w:rsid w:val="004166F0"/>
    <w:rsid w:val="00421FF4"/>
    <w:rsid w:val="004231D1"/>
    <w:rsid w:val="00423921"/>
    <w:rsid w:val="00433341"/>
    <w:rsid w:val="004338DC"/>
    <w:rsid w:val="00436416"/>
    <w:rsid w:val="0043695A"/>
    <w:rsid w:val="00446268"/>
    <w:rsid w:val="0045040C"/>
    <w:rsid w:val="004505C1"/>
    <w:rsid w:val="00450735"/>
    <w:rsid w:val="00454DDD"/>
    <w:rsid w:val="00463533"/>
    <w:rsid w:val="00466999"/>
    <w:rsid w:val="0047162F"/>
    <w:rsid w:val="0047249C"/>
    <w:rsid w:val="00472D1A"/>
    <w:rsid w:val="00477FD5"/>
    <w:rsid w:val="00481232"/>
    <w:rsid w:val="004846F8"/>
    <w:rsid w:val="00487C83"/>
    <w:rsid w:val="004903C5"/>
    <w:rsid w:val="00492584"/>
    <w:rsid w:val="0049720D"/>
    <w:rsid w:val="004A6998"/>
    <w:rsid w:val="004B1485"/>
    <w:rsid w:val="004B7374"/>
    <w:rsid w:val="004C2FE7"/>
    <w:rsid w:val="004D137E"/>
    <w:rsid w:val="004D23B3"/>
    <w:rsid w:val="004D38AC"/>
    <w:rsid w:val="004D498D"/>
    <w:rsid w:val="004D70CF"/>
    <w:rsid w:val="004D7DBB"/>
    <w:rsid w:val="004E72FB"/>
    <w:rsid w:val="004E7ABF"/>
    <w:rsid w:val="004F0981"/>
    <w:rsid w:val="004F5481"/>
    <w:rsid w:val="004F7D46"/>
    <w:rsid w:val="00500006"/>
    <w:rsid w:val="00507E63"/>
    <w:rsid w:val="00513A4C"/>
    <w:rsid w:val="005151DB"/>
    <w:rsid w:val="00515C6C"/>
    <w:rsid w:val="00517284"/>
    <w:rsid w:val="0052004F"/>
    <w:rsid w:val="0052014F"/>
    <w:rsid w:val="0052140B"/>
    <w:rsid w:val="00523A62"/>
    <w:rsid w:val="00524A3F"/>
    <w:rsid w:val="0052516D"/>
    <w:rsid w:val="00527A40"/>
    <w:rsid w:val="00527CC8"/>
    <w:rsid w:val="0053235D"/>
    <w:rsid w:val="00532B8B"/>
    <w:rsid w:val="005335B7"/>
    <w:rsid w:val="00537C38"/>
    <w:rsid w:val="005431BB"/>
    <w:rsid w:val="005461AC"/>
    <w:rsid w:val="00546F6C"/>
    <w:rsid w:val="005478CD"/>
    <w:rsid w:val="0055120E"/>
    <w:rsid w:val="005543D1"/>
    <w:rsid w:val="00554B0C"/>
    <w:rsid w:val="00556265"/>
    <w:rsid w:val="0056005E"/>
    <w:rsid w:val="00564628"/>
    <w:rsid w:val="005728D7"/>
    <w:rsid w:val="00574023"/>
    <w:rsid w:val="005826E7"/>
    <w:rsid w:val="0058405A"/>
    <w:rsid w:val="005848BB"/>
    <w:rsid w:val="00591BDD"/>
    <w:rsid w:val="005930B3"/>
    <w:rsid w:val="005976BB"/>
    <w:rsid w:val="005A712F"/>
    <w:rsid w:val="005B37F7"/>
    <w:rsid w:val="005C203A"/>
    <w:rsid w:val="005C595D"/>
    <w:rsid w:val="005D0C6D"/>
    <w:rsid w:val="005D28E3"/>
    <w:rsid w:val="005D5CA5"/>
    <w:rsid w:val="005D6EAF"/>
    <w:rsid w:val="005E06BB"/>
    <w:rsid w:val="005E2EE9"/>
    <w:rsid w:val="005E4A49"/>
    <w:rsid w:val="005E717F"/>
    <w:rsid w:val="005F144A"/>
    <w:rsid w:val="005F3901"/>
    <w:rsid w:val="0060075B"/>
    <w:rsid w:val="00600AD1"/>
    <w:rsid w:val="0060123B"/>
    <w:rsid w:val="0060215A"/>
    <w:rsid w:val="00602DF2"/>
    <w:rsid w:val="00603E7B"/>
    <w:rsid w:val="0060566F"/>
    <w:rsid w:val="0060624F"/>
    <w:rsid w:val="00606F0C"/>
    <w:rsid w:val="006113AA"/>
    <w:rsid w:val="00620F46"/>
    <w:rsid w:val="006240D8"/>
    <w:rsid w:val="00624528"/>
    <w:rsid w:val="00627D1E"/>
    <w:rsid w:val="00640B6E"/>
    <w:rsid w:val="006539E0"/>
    <w:rsid w:val="00653B5E"/>
    <w:rsid w:val="00662BF0"/>
    <w:rsid w:val="00663AEE"/>
    <w:rsid w:val="0066475D"/>
    <w:rsid w:val="0066478E"/>
    <w:rsid w:val="00665EF4"/>
    <w:rsid w:val="0066714F"/>
    <w:rsid w:val="006712C9"/>
    <w:rsid w:val="00674715"/>
    <w:rsid w:val="00674F94"/>
    <w:rsid w:val="006753B0"/>
    <w:rsid w:val="0067746F"/>
    <w:rsid w:val="006948E6"/>
    <w:rsid w:val="00695651"/>
    <w:rsid w:val="00697A44"/>
    <w:rsid w:val="006A0058"/>
    <w:rsid w:val="006A60FB"/>
    <w:rsid w:val="006A6ABE"/>
    <w:rsid w:val="006A7EBA"/>
    <w:rsid w:val="006B1494"/>
    <w:rsid w:val="006B240B"/>
    <w:rsid w:val="006B2535"/>
    <w:rsid w:val="006B3C8C"/>
    <w:rsid w:val="006B47CE"/>
    <w:rsid w:val="006B54D2"/>
    <w:rsid w:val="006B7365"/>
    <w:rsid w:val="006C0CEC"/>
    <w:rsid w:val="006C3094"/>
    <w:rsid w:val="006D0362"/>
    <w:rsid w:val="006D2D09"/>
    <w:rsid w:val="006D3639"/>
    <w:rsid w:val="006D3DE7"/>
    <w:rsid w:val="006D5A4F"/>
    <w:rsid w:val="006E0E20"/>
    <w:rsid w:val="006E1B1E"/>
    <w:rsid w:val="006F361F"/>
    <w:rsid w:val="006F5DD0"/>
    <w:rsid w:val="00703882"/>
    <w:rsid w:val="00712C21"/>
    <w:rsid w:val="007170A7"/>
    <w:rsid w:val="00723F28"/>
    <w:rsid w:val="007256AC"/>
    <w:rsid w:val="00726296"/>
    <w:rsid w:val="00731931"/>
    <w:rsid w:val="00731936"/>
    <w:rsid w:val="00732279"/>
    <w:rsid w:val="00732C9E"/>
    <w:rsid w:val="00732E1D"/>
    <w:rsid w:val="00734E44"/>
    <w:rsid w:val="00735B77"/>
    <w:rsid w:val="00737876"/>
    <w:rsid w:val="00740F2D"/>
    <w:rsid w:val="007430F2"/>
    <w:rsid w:val="00743356"/>
    <w:rsid w:val="007512AE"/>
    <w:rsid w:val="007519E1"/>
    <w:rsid w:val="00761D4D"/>
    <w:rsid w:val="007622AE"/>
    <w:rsid w:val="00764EDB"/>
    <w:rsid w:val="00765E26"/>
    <w:rsid w:val="00766478"/>
    <w:rsid w:val="00766CED"/>
    <w:rsid w:val="00770496"/>
    <w:rsid w:val="00770E9C"/>
    <w:rsid w:val="00772CEF"/>
    <w:rsid w:val="007730C3"/>
    <w:rsid w:val="00775C2A"/>
    <w:rsid w:val="0077732B"/>
    <w:rsid w:val="00780C9F"/>
    <w:rsid w:val="00786FA6"/>
    <w:rsid w:val="00790A73"/>
    <w:rsid w:val="00790E7C"/>
    <w:rsid w:val="0079271F"/>
    <w:rsid w:val="007979ED"/>
    <w:rsid w:val="007A0C28"/>
    <w:rsid w:val="007A1372"/>
    <w:rsid w:val="007A3E27"/>
    <w:rsid w:val="007B15C2"/>
    <w:rsid w:val="007B3F92"/>
    <w:rsid w:val="007B408C"/>
    <w:rsid w:val="007B484D"/>
    <w:rsid w:val="007B7A90"/>
    <w:rsid w:val="007C3701"/>
    <w:rsid w:val="007C46A4"/>
    <w:rsid w:val="007C5A58"/>
    <w:rsid w:val="007C6146"/>
    <w:rsid w:val="007D4255"/>
    <w:rsid w:val="007D75FF"/>
    <w:rsid w:val="007D7BFD"/>
    <w:rsid w:val="007E364C"/>
    <w:rsid w:val="007E53B1"/>
    <w:rsid w:val="007F052F"/>
    <w:rsid w:val="007F1C90"/>
    <w:rsid w:val="007F2513"/>
    <w:rsid w:val="007F3D6A"/>
    <w:rsid w:val="0080041E"/>
    <w:rsid w:val="008017D3"/>
    <w:rsid w:val="00803E3D"/>
    <w:rsid w:val="0080674A"/>
    <w:rsid w:val="008142B6"/>
    <w:rsid w:val="008159B5"/>
    <w:rsid w:val="00817ACB"/>
    <w:rsid w:val="00817D2E"/>
    <w:rsid w:val="00823EC2"/>
    <w:rsid w:val="008248A2"/>
    <w:rsid w:val="008256A9"/>
    <w:rsid w:val="00826AA3"/>
    <w:rsid w:val="0083146D"/>
    <w:rsid w:val="008432BB"/>
    <w:rsid w:val="00847216"/>
    <w:rsid w:val="00847CF3"/>
    <w:rsid w:val="00851F99"/>
    <w:rsid w:val="008541AA"/>
    <w:rsid w:val="00854E36"/>
    <w:rsid w:val="00860934"/>
    <w:rsid w:val="00860F05"/>
    <w:rsid w:val="00862331"/>
    <w:rsid w:val="00863FB8"/>
    <w:rsid w:val="008650BF"/>
    <w:rsid w:val="00867E8B"/>
    <w:rsid w:val="008729FE"/>
    <w:rsid w:val="00873CF1"/>
    <w:rsid w:val="00876B4F"/>
    <w:rsid w:val="00880125"/>
    <w:rsid w:val="00880CFA"/>
    <w:rsid w:val="008846F9"/>
    <w:rsid w:val="008877A5"/>
    <w:rsid w:val="008945CD"/>
    <w:rsid w:val="00894980"/>
    <w:rsid w:val="008A0B8A"/>
    <w:rsid w:val="008A1DFB"/>
    <w:rsid w:val="008A3CCC"/>
    <w:rsid w:val="008A4072"/>
    <w:rsid w:val="008A6937"/>
    <w:rsid w:val="008A69F8"/>
    <w:rsid w:val="008B01AD"/>
    <w:rsid w:val="008B2D6A"/>
    <w:rsid w:val="008B5F89"/>
    <w:rsid w:val="008C0AA2"/>
    <w:rsid w:val="008C6437"/>
    <w:rsid w:val="008D11EF"/>
    <w:rsid w:val="008D38E0"/>
    <w:rsid w:val="008D552C"/>
    <w:rsid w:val="008E31EC"/>
    <w:rsid w:val="008E3D94"/>
    <w:rsid w:val="008E4C9D"/>
    <w:rsid w:val="008E7D6E"/>
    <w:rsid w:val="008E7EF4"/>
    <w:rsid w:val="008F2ADA"/>
    <w:rsid w:val="008F4703"/>
    <w:rsid w:val="008F5918"/>
    <w:rsid w:val="009002FA"/>
    <w:rsid w:val="009032FF"/>
    <w:rsid w:val="009050F0"/>
    <w:rsid w:val="009077EE"/>
    <w:rsid w:val="00917C33"/>
    <w:rsid w:val="00922420"/>
    <w:rsid w:val="00925BD8"/>
    <w:rsid w:val="0093102B"/>
    <w:rsid w:val="00932BAA"/>
    <w:rsid w:val="009337EC"/>
    <w:rsid w:val="00934CA2"/>
    <w:rsid w:val="0094402D"/>
    <w:rsid w:val="0094530B"/>
    <w:rsid w:val="00951D1E"/>
    <w:rsid w:val="009528A2"/>
    <w:rsid w:val="00952F03"/>
    <w:rsid w:val="00954AEE"/>
    <w:rsid w:val="00964E62"/>
    <w:rsid w:val="0096563D"/>
    <w:rsid w:val="00967674"/>
    <w:rsid w:val="0097048A"/>
    <w:rsid w:val="0097385B"/>
    <w:rsid w:val="00974917"/>
    <w:rsid w:val="009801DE"/>
    <w:rsid w:val="00984269"/>
    <w:rsid w:val="00987826"/>
    <w:rsid w:val="00992EB3"/>
    <w:rsid w:val="009938BA"/>
    <w:rsid w:val="009949DD"/>
    <w:rsid w:val="009955BD"/>
    <w:rsid w:val="00997123"/>
    <w:rsid w:val="009A5213"/>
    <w:rsid w:val="009A6233"/>
    <w:rsid w:val="009B298B"/>
    <w:rsid w:val="009B2B30"/>
    <w:rsid w:val="009C049A"/>
    <w:rsid w:val="009C117D"/>
    <w:rsid w:val="009D1D7B"/>
    <w:rsid w:val="009D1E28"/>
    <w:rsid w:val="009E3387"/>
    <w:rsid w:val="009E7C0F"/>
    <w:rsid w:val="009F48D9"/>
    <w:rsid w:val="00A002A1"/>
    <w:rsid w:val="00A024B7"/>
    <w:rsid w:val="00A02FA3"/>
    <w:rsid w:val="00A03A56"/>
    <w:rsid w:val="00A06D44"/>
    <w:rsid w:val="00A12B6E"/>
    <w:rsid w:val="00A13F2B"/>
    <w:rsid w:val="00A22C16"/>
    <w:rsid w:val="00A256D3"/>
    <w:rsid w:val="00A257D8"/>
    <w:rsid w:val="00A2766F"/>
    <w:rsid w:val="00A3587D"/>
    <w:rsid w:val="00A36608"/>
    <w:rsid w:val="00A36929"/>
    <w:rsid w:val="00A374C2"/>
    <w:rsid w:val="00A42CF2"/>
    <w:rsid w:val="00A43F96"/>
    <w:rsid w:val="00A4409D"/>
    <w:rsid w:val="00A4472F"/>
    <w:rsid w:val="00A459A7"/>
    <w:rsid w:val="00A5702D"/>
    <w:rsid w:val="00A60169"/>
    <w:rsid w:val="00A60B71"/>
    <w:rsid w:val="00A61F82"/>
    <w:rsid w:val="00A62E59"/>
    <w:rsid w:val="00A65898"/>
    <w:rsid w:val="00A66345"/>
    <w:rsid w:val="00A66665"/>
    <w:rsid w:val="00A71AA2"/>
    <w:rsid w:val="00A72709"/>
    <w:rsid w:val="00A72B1E"/>
    <w:rsid w:val="00A74F51"/>
    <w:rsid w:val="00A751F0"/>
    <w:rsid w:val="00A75F82"/>
    <w:rsid w:val="00A77845"/>
    <w:rsid w:val="00A82313"/>
    <w:rsid w:val="00A86079"/>
    <w:rsid w:val="00A86A2A"/>
    <w:rsid w:val="00A9344E"/>
    <w:rsid w:val="00A966C1"/>
    <w:rsid w:val="00A97FBF"/>
    <w:rsid w:val="00AA0B07"/>
    <w:rsid w:val="00AA14E8"/>
    <w:rsid w:val="00AA1BB6"/>
    <w:rsid w:val="00AA319B"/>
    <w:rsid w:val="00AA68F8"/>
    <w:rsid w:val="00AA72B4"/>
    <w:rsid w:val="00AB06CC"/>
    <w:rsid w:val="00AB0770"/>
    <w:rsid w:val="00AB0907"/>
    <w:rsid w:val="00AB2CC9"/>
    <w:rsid w:val="00AB2D3B"/>
    <w:rsid w:val="00AB4093"/>
    <w:rsid w:val="00AB6CEA"/>
    <w:rsid w:val="00AB7053"/>
    <w:rsid w:val="00AC2C59"/>
    <w:rsid w:val="00AC4CE5"/>
    <w:rsid w:val="00AC6547"/>
    <w:rsid w:val="00AD55C6"/>
    <w:rsid w:val="00AD76F4"/>
    <w:rsid w:val="00AD7D78"/>
    <w:rsid w:val="00AE21BD"/>
    <w:rsid w:val="00AF1869"/>
    <w:rsid w:val="00AF19E4"/>
    <w:rsid w:val="00AF1FDB"/>
    <w:rsid w:val="00AF4275"/>
    <w:rsid w:val="00AF4DA8"/>
    <w:rsid w:val="00AF64E4"/>
    <w:rsid w:val="00AF732F"/>
    <w:rsid w:val="00B01974"/>
    <w:rsid w:val="00B02CAF"/>
    <w:rsid w:val="00B039C0"/>
    <w:rsid w:val="00B05B70"/>
    <w:rsid w:val="00B05E8D"/>
    <w:rsid w:val="00B110C3"/>
    <w:rsid w:val="00B124EF"/>
    <w:rsid w:val="00B13255"/>
    <w:rsid w:val="00B13326"/>
    <w:rsid w:val="00B134DF"/>
    <w:rsid w:val="00B16D1F"/>
    <w:rsid w:val="00B21E49"/>
    <w:rsid w:val="00B26FDE"/>
    <w:rsid w:val="00B27B5F"/>
    <w:rsid w:val="00B27E6B"/>
    <w:rsid w:val="00B30A5E"/>
    <w:rsid w:val="00B32505"/>
    <w:rsid w:val="00B325E4"/>
    <w:rsid w:val="00B33A44"/>
    <w:rsid w:val="00B33CB0"/>
    <w:rsid w:val="00B356FA"/>
    <w:rsid w:val="00B37A63"/>
    <w:rsid w:val="00B411AD"/>
    <w:rsid w:val="00B42084"/>
    <w:rsid w:val="00B42511"/>
    <w:rsid w:val="00B43AAD"/>
    <w:rsid w:val="00B44BB3"/>
    <w:rsid w:val="00B47EF1"/>
    <w:rsid w:val="00B50762"/>
    <w:rsid w:val="00B53E9B"/>
    <w:rsid w:val="00B54B33"/>
    <w:rsid w:val="00B550C0"/>
    <w:rsid w:val="00B55CDB"/>
    <w:rsid w:val="00B55CE8"/>
    <w:rsid w:val="00B5624D"/>
    <w:rsid w:val="00B606BA"/>
    <w:rsid w:val="00B61857"/>
    <w:rsid w:val="00B65CA6"/>
    <w:rsid w:val="00B65F8D"/>
    <w:rsid w:val="00B66B54"/>
    <w:rsid w:val="00B66DC6"/>
    <w:rsid w:val="00B71EFA"/>
    <w:rsid w:val="00B72F87"/>
    <w:rsid w:val="00B76D40"/>
    <w:rsid w:val="00B774AB"/>
    <w:rsid w:val="00B77D57"/>
    <w:rsid w:val="00B8030E"/>
    <w:rsid w:val="00B80B1E"/>
    <w:rsid w:val="00B8444E"/>
    <w:rsid w:val="00B85AEF"/>
    <w:rsid w:val="00B86A10"/>
    <w:rsid w:val="00B905EA"/>
    <w:rsid w:val="00B90B0C"/>
    <w:rsid w:val="00B90DEC"/>
    <w:rsid w:val="00B913FE"/>
    <w:rsid w:val="00B9230C"/>
    <w:rsid w:val="00B9377C"/>
    <w:rsid w:val="00B9462E"/>
    <w:rsid w:val="00B94AE3"/>
    <w:rsid w:val="00B956F4"/>
    <w:rsid w:val="00B95941"/>
    <w:rsid w:val="00B96D9C"/>
    <w:rsid w:val="00B97666"/>
    <w:rsid w:val="00BA0031"/>
    <w:rsid w:val="00BA3BD5"/>
    <w:rsid w:val="00BA4AB2"/>
    <w:rsid w:val="00BA5B12"/>
    <w:rsid w:val="00BB1043"/>
    <w:rsid w:val="00BB2997"/>
    <w:rsid w:val="00BC30BF"/>
    <w:rsid w:val="00BC5CB8"/>
    <w:rsid w:val="00BC620F"/>
    <w:rsid w:val="00BD2C68"/>
    <w:rsid w:val="00BE2E69"/>
    <w:rsid w:val="00BE3575"/>
    <w:rsid w:val="00BE3CA9"/>
    <w:rsid w:val="00BE44EC"/>
    <w:rsid w:val="00BF01C1"/>
    <w:rsid w:val="00BF0ADC"/>
    <w:rsid w:val="00BF4968"/>
    <w:rsid w:val="00BF7D5D"/>
    <w:rsid w:val="00C02A90"/>
    <w:rsid w:val="00C03022"/>
    <w:rsid w:val="00C04BF2"/>
    <w:rsid w:val="00C053B7"/>
    <w:rsid w:val="00C05AC2"/>
    <w:rsid w:val="00C0612A"/>
    <w:rsid w:val="00C07044"/>
    <w:rsid w:val="00C1489F"/>
    <w:rsid w:val="00C1603E"/>
    <w:rsid w:val="00C16585"/>
    <w:rsid w:val="00C16ADB"/>
    <w:rsid w:val="00C2127F"/>
    <w:rsid w:val="00C23B95"/>
    <w:rsid w:val="00C27408"/>
    <w:rsid w:val="00C30281"/>
    <w:rsid w:val="00C30A89"/>
    <w:rsid w:val="00C314E8"/>
    <w:rsid w:val="00C33ED1"/>
    <w:rsid w:val="00C359B0"/>
    <w:rsid w:val="00C415C3"/>
    <w:rsid w:val="00C42035"/>
    <w:rsid w:val="00C46560"/>
    <w:rsid w:val="00C46C4A"/>
    <w:rsid w:val="00C505C7"/>
    <w:rsid w:val="00C50984"/>
    <w:rsid w:val="00C52FB0"/>
    <w:rsid w:val="00C544D0"/>
    <w:rsid w:val="00C61875"/>
    <w:rsid w:val="00C61E73"/>
    <w:rsid w:val="00C6380B"/>
    <w:rsid w:val="00C646E0"/>
    <w:rsid w:val="00C65D1E"/>
    <w:rsid w:val="00C67202"/>
    <w:rsid w:val="00C71759"/>
    <w:rsid w:val="00C77ABF"/>
    <w:rsid w:val="00C82974"/>
    <w:rsid w:val="00C87E44"/>
    <w:rsid w:val="00C948FC"/>
    <w:rsid w:val="00C95167"/>
    <w:rsid w:val="00C954FA"/>
    <w:rsid w:val="00C972D9"/>
    <w:rsid w:val="00CA4904"/>
    <w:rsid w:val="00CB5312"/>
    <w:rsid w:val="00CC2391"/>
    <w:rsid w:val="00CC2BA6"/>
    <w:rsid w:val="00CC41C2"/>
    <w:rsid w:val="00CC4884"/>
    <w:rsid w:val="00CC4D38"/>
    <w:rsid w:val="00CC5916"/>
    <w:rsid w:val="00CD2E17"/>
    <w:rsid w:val="00CD5A25"/>
    <w:rsid w:val="00CE0278"/>
    <w:rsid w:val="00CE04C8"/>
    <w:rsid w:val="00CE0B08"/>
    <w:rsid w:val="00CE1259"/>
    <w:rsid w:val="00CE4659"/>
    <w:rsid w:val="00CF3A56"/>
    <w:rsid w:val="00D02735"/>
    <w:rsid w:val="00D0430A"/>
    <w:rsid w:val="00D06347"/>
    <w:rsid w:val="00D16A6F"/>
    <w:rsid w:val="00D23709"/>
    <w:rsid w:val="00D26D67"/>
    <w:rsid w:val="00D2739F"/>
    <w:rsid w:val="00D300F3"/>
    <w:rsid w:val="00D30837"/>
    <w:rsid w:val="00D340C7"/>
    <w:rsid w:val="00D348A5"/>
    <w:rsid w:val="00D37503"/>
    <w:rsid w:val="00D407FC"/>
    <w:rsid w:val="00D4148B"/>
    <w:rsid w:val="00D43FC4"/>
    <w:rsid w:val="00D5374C"/>
    <w:rsid w:val="00D54FD5"/>
    <w:rsid w:val="00D575DC"/>
    <w:rsid w:val="00D618DF"/>
    <w:rsid w:val="00D640C7"/>
    <w:rsid w:val="00D665A4"/>
    <w:rsid w:val="00D66E80"/>
    <w:rsid w:val="00D674FB"/>
    <w:rsid w:val="00D746CD"/>
    <w:rsid w:val="00D800C8"/>
    <w:rsid w:val="00D804CA"/>
    <w:rsid w:val="00D82607"/>
    <w:rsid w:val="00D85B49"/>
    <w:rsid w:val="00D9076A"/>
    <w:rsid w:val="00D94BA6"/>
    <w:rsid w:val="00D96C5F"/>
    <w:rsid w:val="00DA067A"/>
    <w:rsid w:val="00DA121F"/>
    <w:rsid w:val="00DA7C47"/>
    <w:rsid w:val="00DB2829"/>
    <w:rsid w:val="00DB2BDF"/>
    <w:rsid w:val="00DB443B"/>
    <w:rsid w:val="00DB4E1B"/>
    <w:rsid w:val="00DB5498"/>
    <w:rsid w:val="00DB5DA8"/>
    <w:rsid w:val="00DC25D0"/>
    <w:rsid w:val="00DC3978"/>
    <w:rsid w:val="00DC6466"/>
    <w:rsid w:val="00DC6708"/>
    <w:rsid w:val="00DD14F3"/>
    <w:rsid w:val="00DD21E3"/>
    <w:rsid w:val="00DD3CF8"/>
    <w:rsid w:val="00DE73A7"/>
    <w:rsid w:val="00DF1958"/>
    <w:rsid w:val="00DF7A74"/>
    <w:rsid w:val="00E00BB1"/>
    <w:rsid w:val="00E0148D"/>
    <w:rsid w:val="00E01B97"/>
    <w:rsid w:val="00E023C5"/>
    <w:rsid w:val="00E0481B"/>
    <w:rsid w:val="00E055ED"/>
    <w:rsid w:val="00E10F18"/>
    <w:rsid w:val="00E128F7"/>
    <w:rsid w:val="00E27E73"/>
    <w:rsid w:val="00E30886"/>
    <w:rsid w:val="00E3180E"/>
    <w:rsid w:val="00E32835"/>
    <w:rsid w:val="00E33F13"/>
    <w:rsid w:val="00E346E4"/>
    <w:rsid w:val="00E44A56"/>
    <w:rsid w:val="00E514DF"/>
    <w:rsid w:val="00E51C5B"/>
    <w:rsid w:val="00E53C9F"/>
    <w:rsid w:val="00E554F0"/>
    <w:rsid w:val="00E56A65"/>
    <w:rsid w:val="00E613DC"/>
    <w:rsid w:val="00E61C05"/>
    <w:rsid w:val="00E622FA"/>
    <w:rsid w:val="00E633C1"/>
    <w:rsid w:val="00E77EA5"/>
    <w:rsid w:val="00E80049"/>
    <w:rsid w:val="00E81BC3"/>
    <w:rsid w:val="00E82AAE"/>
    <w:rsid w:val="00E867F4"/>
    <w:rsid w:val="00E8695B"/>
    <w:rsid w:val="00E93459"/>
    <w:rsid w:val="00E94546"/>
    <w:rsid w:val="00E94756"/>
    <w:rsid w:val="00E95D8B"/>
    <w:rsid w:val="00E9669D"/>
    <w:rsid w:val="00E9687F"/>
    <w:rsid w:val="00EA0F49"/>
    <w:rsid w:val="00EA38FC"/>
    <w:rsid w:val="00EA6A2A"/>
    <w:rsid w:val="00EB549F"/>
    <w:rsid w:val="00EC00E2"/>
    <w:rsid w:val="00EC26F4"/>
    <w:rsid w:val="00EC2BE3"/>
    <w:rsid w:val="00EC2F7F"/>
    <w:rsid w:val="00EC3E8F"/>
    <w:rsid w:val="00EC562F"/>
    <w:rsid w:val="00EC6D3D"/>
    <w:rsid w:val="00ED13CA"/>
    <w:rsid w:val="00ED1D22"/>
    <w:rsid w:val="00ED5C1F"/>
    <w:rsid w:val="00ED7382"/>
    <w:rsid w:val="00EE1C3E"/>
    <w:rsid w:val="00EE1DEE"/>
    <w:rsid w:val="00EF5757"/>
    <w:rsid w:val="00EF7464"/>
    <w:rsid w:val="00F017C3"/>
    <w:rsid w:val="00F03DA2"/>
    <w:rsid w:val="00F05AE5"/>
    <w:rsid w:val="00F05DBF"/>
    <w:rsid w:val="00F11155"/>
    <w:rsid w:val="00F17158"/>
    <w:rsid w:val="00F175E8"/>
    <w:rsid w:val="00F176A8"/>
    <w:rsid w:val="00F26B93"/>
    <w:rsid w:val="00F30B9F"/>
    <w:rsid w:val="00F32F63"/>
    <w:rsid w:val="00F3494A"/>
    <w:rsid w:val="00F35805"/>
    <w:rsid w:val="00F36055"/>
    <w:rsid w:val="00F51581"/>
    <w:rsid w:val="00F530AB"/>
    <w:rsid w:val="00F53B15"/>
    <w:rsid w:val="00F54668"/>
    <w:rsid w:val="00F54F05"/>
    <w:rsid w:val="00F553FA"/>
    <w:rsid w:val="00F6122B"/>
    <w:rsid w:val="00F61AB1"/>
    <w:rsid w:val="00F62D64"/>
    <w:rsid w:val="00F63278"/>
    <w:rsid w:val="00F70393"/>
    <w:rsid w:val="00F7465E"/>
    <w:rsid w:val="00F7507B"/>
    <w:rsid w:val="00F775C2"/>
    <w:rsid w:val="00F879AB"/>
    <w:rsid w:val="00F9116A"/>
    <w:rsid w:val="00F91D6E"/>
    <w:rsid w:val="00F95017"/>
    <w:rsid w:val="00F9701F"/>
    <w:rsid w:val="00FA2BBF"/>
    <w:rsid w:val="00FA3395"/>
    <w:rsid w:val="00FA6E18"/>
    <w:rsid w:val="00FA740C"/>
    <w:rsid w:val="00FB04EB"/>
    <w:rsid w:val="00FB0D5A"/>
    <w:rsid w:val="00FB1AA0"/>
    <w:rsid w:val="00FB61F3"/>
    <w:rsid w:val="00FB7214"/>
    <w:rsid w:val="00FC69C2"/>
    <w:rsid w:val="00FC6FE5"/>
    <w:rsid w:val="00FC7DE7"/>
    <w:rsid w:val="00FD0811"/>
    <w:rsid w:val="00FD0BBD"/>
    <w:rsid w:val="00FD1177"/>
    <w:rsid w:val="00FD63C4"/>
    <w:rsid w:val="00FD66D5"/>
    <w:rsid w:val="00FD6E0A"/>
    <w:rsid w:val="00FD7300"/>
    <w:rsid w:val="00FE43D5"/>
    <w:rsid w:val="00FE5623"/>
    <w:rsid w:val="00FE63DF"/>
    <w:rsid w:val="00FE735B"/>
    <w:rsid w:val="00FE7779"/>
    <w:rsid w:val="00FF1136"/>
    <w:rsid w:val="00FF2F20"/>
    <w:rsid w:val="00FF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D4C12E"/>
  <w15:chartTrackingRefBased/>
  <w15:docId w15:val="{67912D87-D6BC-4AD7-8EE4-1E47A5DC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668"/>
    <w:rPr>
      <w:lang w:val="es-MX"/>
    </w:rPr>
  </w:style>
  <w:style w:type="paragraph" w:styleId="Ttulo1">
    <w:name w:val="heading 1"/>
    <w:basedOn w:val="Normal"/>
    <w:next w:val="Normal"/>
    <w:link w:val="Ttulo1Car"/>
    <w:uiPriority w:val="9"/>
    <w:qFormat/>
    <w:rsid w:val="00880CFA"/>
    <w:pPr>
      <w:keepNext/>
      <w:keepLines/>
      <w:spacing w:before="240" w:after="0" w:line="360" w:lineRule="auto"/>
      <w:outlineLvl w:val="0"/>
    </w:pPr>
    <w:rPr>
      <w:rFonts w:ascii="Gill Sans MT" w:eastAsiaTheme="majorEastAsia" w:hAnsi="Gill Sans MT" w:cstheme="majorBidi"/>
      <w:color w:val="00B0F0"/>
      <w:kern w:val="0"/>
      <w:sz w:val="32"/>
      <w:szCs w:val="32"/>
      <w14:ligatures w14:val="none"/>
    </w:rPr>
  </w:style>
  <w:style w:type="paragraph" w:styleId="Ttulo2">
    <w:name w:val="heading 2"/>
    <w:basedOn w:val="Normal"/>
    <w:next w:val="Normal"/>
    <w:link w:val="Ttulo2Car"/>
    <w:uiPriority w:val="9"/>
    <w:unhideWhenUsed/>
    <w:qFormat/>
    <w:rsid w:val="00880CFA"/>
    <w:pPr>
      <w:keepNext/>
      <w:keepLines/>
      <w:numPr>
        <w:numId w:val="13"/>
      </w:numPr>
      <w:spacing w:before="40" w:after="0" w:line="360" w:lineRule="auto"/>
      <w:outlineLvl w:val="1"/>
    </w:pPr>
    <w:rPr>
      <w:rFonts w:ascii="Gill Sans MT" w:eastAsiaTheme="majorEastAsia" w:hAnsi="Gill Sans MT" w:cstheme="majorBidi"/>
      <w:color w:val="00B0F0"/>
      <w:kern w:val="0"/>
      <w:sz w:val="28"/>
      <w:szCs w:val="26"/>
      <w14:ligatures w14:val="none"/>
    </w:rPr>
  </w:style>
  <w:style w:type="paragraph" w:styleId="Ttulo3">
    <w:name w:val="heading 3"/>
    <w:basedOn w:val="Normal"/>
    <w:next w:val="Normal"/>
    <w:link w:val="Ttulo3Car"/>
    <w:uiPriority w:val="9"/>
    <w:unhideWhenUsed/>
    <w:qFormat/>
    <w:rsid w:val="00527A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7ED0"/>
    <w:pPr>
      <w:ind w:left="720"/>
      <w:contextualSpacing/>
    </w:pPr>
  </w:style>
  <w:style w:type="character" w:customStyle="1" w:styleId="Ttulo1Car">
    <w:name w:val="Título 1 Car"/>
    <w:basedOn w:val="Fuentedeprrafopredeter"/>
    <w:link w:val="Ttulo1"/>
    <w:uiPriority w:val="9"/>
    <w:rsid w:val="00880CFA"/>
    <w:rPr>
      <w:rFonts w:ascii="Gill Sans MT" w:eastAsiaTheme="majorEastAsia" w:hAnsi="Gill Sans MT" w:cstheme="majorBidi"/>
      <w:color w:val="00B0F0"/>
      <w:kern w:val="0"/>
      <w:sz w:val="32"/>
      <w:szCs w:val="32"/>
      <w:lang w:val="es-MX"/>
      <w14:ligatures w14:val="none"/>
    </w:rPr>
  </w:style>
  <w:style w:type="character" w:customStyle="1" w:styleId="Ttulo2Car">
    <w:name w:val="Título 2 Car"/>
    <w:basedOn w:val="Fuentedeprrafopredeter"/>
    <w:link w:val="Ttulo2"/>
    <w:uiPriority w:val="9"/>
    <w:rsid w:val="00880CFA"/>
    <w:rPr>
      <w:rFonts w:ascii="Gill Sans MT" w:eastAsiaTheme="majorEastAsia" w:hAnsi="Gill Sans MT" w:cstheme="majorBidi"/>
      <w:color w:val="00B0F0"/>
      <w:kern w:val="0"/>
      <w:sz w:val="28"/>
      <w:szCs w:val="26"/>
      <w:lang w:val="es-MX"/>
      <w14:ligatures w14:val="none"/>
    </w:rPr>
  </w:style>
  <w:style w:type="paragraph" w:styleId="TtuloTDC">
    <w:name w:val="TOC Heading"/>
    <w:basedOn w:val="Ttulo1"/>
    <w:next w:val="Normal"/>
    <w:uiPriority w:val="39"/>
    <w:unhideWhenUsed/>
    <w:qFormat/>
    <w:rsid w:val="00FE43D5"/>
    <w:pPr>
      <w:spacing w:line="259" w:lineRule="auto"/>
      <w:outlineLvl w:val="9"/>
    </w:pPr>
    <w:rPr>
      <w:rFonts w:asciiTheme="majorHAnsi" w:hAnsiTheme="majorHAnsi"/>
      <w:color w:val="2F5496" w:themeColor="accent1" w:themeShade="BF"/>
      <w:lang w:eastAsia="es-MX"/>
    </w:rPr>
  </w:style>
  <w:style w:type="paragraph" w:styleId="TDC1">
    <w:name w:val="toc 1"/>
    <w:basedOn w:val="Normal"/>
    <w:next w:val="Normal"/>
    <w:autoRedefine/>
    <w:uiPriority w:val="39"/>
    <w:unhideWhenUsed/>
    <w:rsid w:val="00FE43D5"/>
    <w:pPr>
      <w:spacing w:after="100"/>
    </w:pPr>
  </w:style>
  <w:style w:type="paragraph" w:styleId="TDC2">
    <w:name w:val="toc 2"/>
    <w:basedOn w:val="Normal"/>
    <w:next w:val="Normal"/>
    <w:autoRedefine/>
    <w:uiPriority w:val="39"/>
    <w:unhideWhenUsed/>
    <w:rsid w:val="00A60B71"/>
    <w:pPr>
      <w:tabs>
        <w:tab w:val="left" w:pos="660"/>
        <w:tab w:val="right" w:leader="dot" w:pos="9350"/>
      </w:tabs>
      <w:spacing w:after="100"/>
      <w:ind w:left="220"/>
    </w:pPr>
  </w:style>
  <w:style w:type="character" w:styleId="Hipervnculo">
    <w:name w:val="Hyperlink"/>
    <w:basedOn w:val="Fuentedeprrafopredeter"/>
    <w:uiPriority w:val="99"/>
    <w:unhideWhenUsed/>
    <w:rsid w:val="00FE43D5"/>
    <w:rPr>
      <w:color w:val="0563C1" w:themeColor="hyperlink"/>
      <w:u w:val="single"/>
    </w:rPr>
  </w:style>
  <w:style w:type="character" w:customStyle="1" w:styleId="Ttulo3Car">
    <w:name w:val="Título 3 Car"/>
    <w:basedOn w:val="Fuentedeprrafopredeter"/>
    <w:link w:val="Ttulo3"/>
    <w:uiPriority w:val="9"/>
    <w:rsid w:val="00527A40"/>
    <w:rPr>
      <w:rFonts w:asciiTheme="majorHAnsi" w:eastAsiaTheme="majorEastAsia" w:hAnsiTheme="majorHAnsi" w:cstheme="majorBidi"/>
      <w:color w:val="1F3763" w:themeColor="accent1" w:themeShade="7F"/>
      <w:sz w:val="24"/>
      <w:szCs w:val="24"/>
      <w:lang w:val="es-MX"/>
    </w:rPr>
  </w:style>
  <w:style w:type="paragraph" w:styleId="TDC3">
    <w:name w:val="toc 3"/>
    <w:basedOn w:val="Normal"/>
    <w:next w:val="Normal"/>
    <w:autoRedefine/>
    <w:uiPriority w:val="39"/>
    <w:unhideWhenUsed/>
    <w:rsid w:val="0058405A"/>
    <w:pPr>
      <w:spacing w:after="100"/>
      <w:ind w:left="440"/>
    </w:pPr>
  </w:style>
  <w:style w:type="paragraph" w:styleId="Textonotapie">
    <w:name w:val="footnote text"/>
    <w:basedOn w:val="Normal"/>
    <w:link w:val="TextonotapieCar"/>
    <w:uiPriority w:val="99"/>
    <w:unhideWhenUsed/>
    <w:rsid w:val="006712C9"/>
    <w:pPr>
      <w:spacing w:after="0" w:line="240" w:lineRule="auto"/>
    </w:pPr>
    <w:rPr>
      <w:sz w:val="20"/>
      <w:szCs w:val="20"/>
    </w:rPr>
  </w:style>
  <w:style w:type="character" w:customStyle="1" w:styleId="TextonotapieCar">
    <w:name w:val="Texto nota pie Car"/>
    <w:basedOn w:val="Fuentedeprrafopredeter"/>
    <w:link w:val="Textonotapie"/>
    <w:uiPriority w:val="99"/>
    <w:rsid w:val="006712C9"/>
    <w:rPr>
      <w:sz w:val="20"/>
      <w:szCs w:val="20"/>
      <w:lang w:val="es-MX"/>
    </w:rPr>
  </w:style>
  <w:style w:type="character" w:styleId="Refdenotaalpie">
    <w:name w:val="footnote reference"/>
    <w:basedOn w:val="Fuentedeprrafopredeter"/>
    <w:uiPriority w:val="99"/>
    <w:semiHidden/>
    <w:unhideWhenUsed/>
    <w:rsid w:val="006712C9"/>
    <w:rPr>
      <w:vertAlign w:val="superscript"/>
    </w:rPr>
  </w:style>
  <w:style w:type="paragraph" w:customStyle="1" w:styleId="Referencias">
    <w:name w:val="Referencias"/>
    <w:basedOn w:val="Normal"/>
    <w:link w:val="ReferenciasCar"/>
    <w:qFormat/>
    <w:rsid w:val="00674F94"/>
    <w:pPr>
      <w:spacing w:line="240" w:lineRule="auto"/>
    </w:pPr>
    <w:rPr>
      <w:rFonts w:ascii="Arial" w:hAnsi="Arial"/>
      <w:kern w:val="0"/>
      <w:sz w:val="18"/>
      <w14:ligatures w14:val="none"/>
    </w:rPr>
  </w:style>
  <w:style w:type="character" w:customStyle="1" w:styleId="ReferenciasCar">
    <w:name w:val="Referencias Car"/>
    <w:basedOn w:val="Fuentedeprrafopredeter"/>
    <w:link w:val="Referencias"/>
    <w:rsid w:val="00674F94"/>
    <w:rPr>
      <w:rFonts w:ascii="Arial" w:hAnsi="Arial"/>
      <w:kern w:val="0"/>
      <w:sz w:val="18"/>
      <w:lang w:val="es-MX"/>
      <w14:ligatures w14:val="none"/>
    </w:rPr>
  </w:style>
  <w:style w:type="paragraph" w:styleId="NormalWeb">
    <w:name w:val="Normal (Web)"/>
    <w:basedOn w:val="Normal"/>
    <w:uiPriority w:val="99"/>
    <w:unhideWhenUsed/>
    <w:rsid w:val="00092563"/>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sutil">
    <w:name w:val="Subtle Emphasis"/>
    <w:basedOn w:val="Fuentedeprrafopredeter"/>
    <w:uiPriority w:val="19"/>
    <w:qFormat/>
    <w:rsid w:val="004E7ABF"/>
    <w:rPr>
      <w:i/>
      <w:iCs/>
      <w:color w:val="404040" w:themeColor="text1" w:themeTint="BF"/>
    </w:rPr>
  </w:style>
  <w:style w:type="paragraph" w:styleId="Revisin">
    <w:name w:val="Revision"/>
    <w:hidden/>
    <w:uiPriority w:val="99"/>
    <w:semiHidden/>
    <w:rsid w:val="00472D1A"/>
    <w:pPr>
      <w:spacing w:after="0" w:line="240" w:lineRule="auto"/>
    </w:pPr>
    <w:rPr>
      <w:lang w:val="es-MX"/>
    </w:rPr>
  </w:style>
  <w:style w:type="character" w:styleId="Mencinsinresolver">
    <w:name w:val="Unresolved Mention"/>
    <w:basedOn w:val="Fuentedeprrafopredeter"/>
    <w:uiPriority w:val="99"/>
    <w:semiHidden/>
    <w:unhideWhenUsed/>
    <w:rsid w:val="00EE1DEE"/>
    <w:rPr>
      <w:color w:val="605E5C"/>
      <w:shd w:val="clear" w:color="auto" w:fill="E1DFDD"/>
    </w:rPr>
  </w:style>
  <w:style w:type="character" w:styleId="Nmerodelnea">
    <w:name w:val="line number"/>
    <w:basedOn w:val="Fuentedeprrafopredeter"/>
    <w:uiPriority w:val="99"/>
    <w:semiHidden/>
    <w:unhideWhenUsed/>
    <w:rsid w:val="00BE44EC"/>
  </w:style>
  <w:style w:type="paragraph" w:styleId="Encabezado">
    <w:name w:val="header"/>
    <w:basedOn w:val="Normal"/>
    <w:link w:val="EncabezadoCar"/>
    <w:uiPriority w:val="99"/>
    <w:unhideWhenUsed/>
    <w:rsid w:val="00BE44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44EC"/>
    <w:rPr>
      <w:lang w:val="es-MX"/>
    </w:rPr>
  </w:style>
  <w:style w:type="paragraph" w:styleId="Piedepgina">
    <w:name w:val="footer"/>
    <w:basedOn w:val="Normal"/>
    <w:link w:val="PiedepginaCar"/>
    <w:uiPriority w:val="99"/>
    <w:unhideWhenUsed/>
    <w:rsid w:val="00BE44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44EC"/>
    <w:rPr>
      <w:lang w:val="es-MX"/>
    </w:rPr>
  </w:style>
  <w:style w:type="character" w:styleId="Refdecomentario">
    <w:name w:val="annotation reference"/>
    <w:basedOn w:val="Fuentedeprrafopredeter"/>
    <w:uiPriority w:val="99"/>
    <w:semiHidden/>
    <w:unhideWhenUsed/>
    <w:rsid w:val="005B37F7"/>
    <w:rPr>
      <w:sz w:val="16"/>
      <w:szCs w:val="16"/>
    </w:rPr>
  </w:style>
  <w:style w:type="paragraph" w:styleId="Textocomentario">
    <w:name w:val="annotation text"/>
    <w:basedOn w:val="Normal"/>
    <w:link w:val="TextocomentarioCar"/>
    <w:uiPriority w:val="99"/>
    <w:unhideWhenUsed/>
    <w:rsid w:val="005B37F7"/>
    <w:pPr>
      <w:spacing w:line="240" w:lineRule="auto"/>
    </w:pPr>
    <w:rPr>
      <w:sz w:val="20"/>
      <w:szCs w:val="20"/>
    </w:rPr>
  </w:style>
  <w:style w:type="character" w:customStyle="1" w:styleId="TextocomentarioCar">
    <w:name w:val="Texto comentario Car"/>
    <w:basedOn w:val="Fuentedeprrafopredeter"/>
    <w:link w:val="Textocomentario"/>
    <w:uiPriority w:val="99"/>
    <w:rsid w:val="005B37F7"/>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5B37F7"/>
    <w:rPr>
      <w:b/>
      <w:bCs/>
    </w:rPr>
  </w:style>
  <w:style w:type="character" w:customStyle="1" w:styleId="AsuntodelcomentarioCar">
    <w:name w:val="Asunto del comentario Car"/>
    <w:basedOn w:val="TextocomentarioCar"/>
    <w:link w:val="Asuntodelcomentario"/>
    <w:uiPriority w:val="99"/>
    <w:semiHidden/>
    <w:rsid w:val="005B37F7"/>
    <w:rPr>
      <w:b/>
      <w:bCs/>
      <w:sz w:val="20"/>
      <w:szCs w:val="20"/>
      <w:lang w:val="es-MX"/>
    </w:rPr>
  </w:style>
  <w:style w:type="character" w:customStyle="1" w:styleId="cf01">
    <w:name w:val="cf01"/>
    <w:basedOn w:val="Fuentedeprrafopredeter"/>
    <w:rsid w:val="008729F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387">
      <w:bodyDiv w:val="1"/>
      <w:marLeft w:val="0"/>
      <w:marRight w:val="0"/>
      <w:marTop w:val="0"/>
      <w:marBottom w:val="0"/>
      <w:divBdr>
        <w:top w:val="none" w:sz="0" w:space="0" w:color="auto"/>
        <w:left w:val="none" w:sz="0" w:space="0" w:color="auto"/>
        <w:bottom w:val="none" w:sz="0" w:space="0" w:color="auto"/>
        <w:right w:val="none" w:sz="0" w:space="0" w:color="auto"/>
      </w:divBdr>
    </w:div>
    <w:div w:id="68385217">
      <w:bodyDiv w:val="1"/>
      <w:marLeft w:val="0"/>
      <w:marRight w:val="0"/>
      <w:marTop w:val="0"/>
      <w:marBottom w:val="0"/>
      <w:divBdr>
        <w:top w:val="none" w:sz="0" w:space="0" w:color="auto"/>
        <w:left w:val="none" w:sz="0" w:space="0" w:color="auto"/>
        <w:bottom w:val="none" w:sz="0" w:space="0" w:color="auto"/>
        <w:right w:val="none" w:sz="0" w:space="0" w:color="auto"/>
      </w:divBdr>
    </w:div>
    <w:div w:id="112672294">
      <w:bodyDiv w:val="1"/>
      <w:marLeft w:val="0"/>
      <w:marRight w:val="0"/>
      <w:marTop w:val="0"/>
      <w:marBottom w:val="0"/>
      <w:divBdr>
        <w:top w:val="none" w:sz="0" w:space="0" w:color="auto"/>
        <w:left w:val="none" w:sz="0" w:space="0" w:color="auto"/>
        <w:bottom w:val="none" w:sz="0" w:space="0" w:color="auto"/>
        <w:right w:val="none" w:sz="0" w:space="0" w:color="auto"/>
      </w:divBdr>
    </w:div>
    <w:div w:id="159085555">
      <w:bodyDiv w:val="1"/>
      <w:marLeft w:val="0"/>
      <w:marRight w:val="0"/>
      <w:marTop w:val="0"/>
      <w:marBottom w:val="0"/>
      <w:divBdr>
        <w:top w:val="none" w:sz="0" w:space="0" w:color="auto"/>
        <w:left w:val="none" w:sz="0" w:space="0" w:color="auto"/>
        <w:bottom w:val="none" w:sz="0" w:space="0" w:color="auto"/>
        <w:right w:val="none" w:sz="0" w:space="0" w:color="auto"/>
      </w:divBdr>
      <w:divsChild>
        <w:div w:id="475341072">
          <w:marLeft w:val="360"/>
          <w:marRight w:val="0"/>
          <w:marTop w:val="120"/>
          <w:marBottom w:val="0"/>
          <w:divBdr>
            <w:top w:val="none" w:sz="0" w:space="0" w:color="auto"/>
            <w:left w:val="none" w:sz="0" w:space="0" w:color="auto"/>
            <w:bottom w:val="none" w:sz="0" w:space="0" w:color="auto"/>
            <w:right w:val="none" w:sz="0" w:space="0" w:color="auto"/>
          </w:divBdr>
        </w:div>
        <w:div w:id="27535991">
          <w:marLeft w:val="360"/>
          <w:marRight w:val="0"/>
          <w:marTop w:val="120"/>
          <w:marBottom w:val="0"/>
          <w:divBdr>
            <w:top w:val="none" w:sz="0" w:space="0" w:color="auto"/>
            <w:left w:val="none" w:sz="0" w:space="0" w:color="auto"/>
            <w:bottom w:val="none" w:sz="0" w:space="0" w:color="auto"/>
            <w:right w:val="none" w:sz="0" w:space="0" w:color="auto"/>
          </w:divBdr>
        </w:div>
        <w:div w:id="632029666">
          <w:marLeft w:val="360"/>
          <w:marRight w:val="0"/>
          <w:marTop w:val="120"/>
          <w:marBottom w:val="0"/>
          <w:divBdr>
            <w:top w:val="none" w:sz="0" w:space="0" w:color="auto"/>
            <w:left w:val="none" w:sz="0" w:space="0" w:color="auto"/>
            <w:bottom w:val="none" w:sz="0" w:space="0" w:color="auto"/>
            <w:right w:val="none" w:sz="0" w:space="0" w:color="auto"/>
          </w:divBdr>
        </w:div>
        <w:div w:id="1551721266">
          <w:marLeft w:val="360"/>
          <w:marRight w:val="0"/>
          <w:marTop w:val="120"/>
          <w:marBottom w:val="0"/>
          <w:divBdr>
            <w:top w:val="none" w:sz="0" w:space="0" w:color="auto"/>
            <w:left w:val="none" w:sz="0" w:space="0" w:color="auto"/>
            <w:bottom w:val="none" w:sz="0" w:space="0" w:color="auto"/>
            <w:right w:val="none" w:sz="0" w:space="0" w:color="auto"/>
          </w:divBdr>
        </w:div>
        <w:div w:id="1747145850">
          <w:marLeft w:val="360"/>
          <w:marRight w:val="0"/>
          <w:marTop w:val="120"/>
          <w:marBottom w:val="0"/>
          <w:divBdr>
            <w:top w:val="none" w:sz="0" w:space="0" w:color="auto"/>
            <w:left w:val="none" w:sz="0" w:space="0" w:color="auto"/>
            <w:bottom w:val="none" w:sz="0" w:space="0" w:color="auto"/>
            <w:right w:val="none" w:sz="0" w:space="0" w:color="auto"/>
          </w:divBdr>
        </w:div>
        <w:div w:id="1669552671">
          <w:marLeft w:val="360"/>
          <w:marRight w:val="0"/>
          <w:marTop w:val="120"/>
          <w:marBottom w:val="0"/>
          <w:divBdr>
            <w:top w:val="none" w:sz="0" w:space="0" w:color="auto"/>
            <w:left w:val="none" w:sz="0" w:space="0" w:color="auto"/>
            <w:bottom w:val="none" w:sz="0" w:space="0" w:color="auto"/>
            <w:right w:val="none" w:sz="0" w:space="0" w:color="auto"/>
          </w:divBdr>
        </w:div>
        <w:div w:id="1591547208">
          <w:marLeft w:val="360"/>
          <w:marRight w:val="0"/>
          <w:marTop w:val="120"/>
          <w:marBottom w:val="0"/>
          <w:divBdr>
            <w:top w:val="none" w:sz="0" w:space="0" w:color="auto"/>
            <w:left w:val="none" w:sz="0" w:space="0" w:color="auto"/>
            <w:bottom w:val="none" w:sz="0" w:space="0" w:color="auto"/>
            <w:right w:val="none" w:sz="0" w:space="0" w:color="auto"/>
          </w:divBdr>
        </w:div>
      </w:divsChild>
    </w:div>
    <w:div w:id="185682995">
      <w:bodyDiv w:val="1"/>
      <w:marLeft w:val="0"/>
      <w:marRight w:val="0"/>
      <w:marTop w:val="0"/>
      <w:marBottom w:val="0"/>
      <w:divBdr>
        <w:top w:val="none" w:sz="0" w:space="0" w:color="auto"/>
        <w:left w:val="none" w:sz="0" w:space="0" w:color="auto"/>
        <w:bottom w:val="none" w:sz="0" w:space="0" w:color="auto"/>
        <w:right w:val="none" w:sz="0" w:space="0" w:color="auto"/>
      </w:divBdr>
    </w:div>
    <w:div w:id="197279593">
      <w:bodyDiv w:val="1"/>
      <w:marLeft w:val="0"/>
      <w:marRight w:val="0"/>
      <w:marTop w:val="0"/>
      <w:marBottom w:val="0"/>
      <w:divBdr>
        <w:top w:val="none" w:sz="0" w:space="0" w:color="auto"/>
        <w:left w:val="none" w:sz="0" w:space="0" w:color="auto"/>
        <w:bottom w:val="none" w:sz="0" w:space="0" w:color="auto"/>
        <w:right w:val="none" w:sz="0" w:space="0" w:color="auto"/>
      </w:divBdr>
    </w:div>
    <w:div w:id="224725894">
      <w:bodyDiv w:val="1"/>
      <w:marLeft w:val="0"/>
      <w:marRight w:val="0"/>
      <w:marTop w:val="0"/>
      <w:marBottom w:val="0"/>
      <w:divBdr>
        <w:top w:val="none" w:sz="0" w:space="0" w:color="auto"/>
        <w:left w:val="none" w:sz="0" w:space="0" w:color="auto"/>
        <w:bottom w:val="none" w:sz="0" w:space="0" w:color="auto"/>
        <w:right w:val="none" w:sz="0" w:space="0" w:color="auto"/>
      </w:divBdr>
    </w:div>
    <w:div w:id="227153695">
      <w:bodyDiv w:val="1"/>
      <w:marLeft w:val="0"/>
      <w:marRight w:val="0"/>
      <w:marTop w:val="0"/>
      <w:marBottom w:val="0"/>
      <w:divBdr>
        <w:top w:val="none" w:sz="0" w:space="0" w:color="auto"/>
        <w:left w:val="none" w:sz="0" w:space="0" w:color="auto"/>
        <w:bottom w:val="none" w:sz="0" w:space="0" w:color="auto"/>
        <w:right w:val="none" w:sz="0" w:space="0" w:color="auto"/>
      </w:divBdr>
    </w:div>
    <w:div w:id="237787293">
      <w:bodyDiv w:val="1"/>
      <w:marLeft w:val="0"/>
      <w:marRight w:val="0"/>
      <w:marTop w:val="0"/>
      <w:marBottom w:val="0"/>
      <w:divBdr>
        <w:top w:val="none" w:sz="0" w:space="0" w:color="auto"/>
        <w:left w:val="none" w:sz="0" w:space="0" w:color="auto"/>
        <w:bottom w:val="none" w:sz="0" w:space="0" w:color="auto"/>
        <w:right w:val="none" w:sz="0" w:space="0" w:color="auto"/>
      </w:divBdr>
    </w:div>
    <w:div w:id="268784625">
      <w:bodyDiv w:val="1"/>
      <w:marLeft w:val="0"/>
      <w:marRight w:val="0"/>
      <w:marTop w:val="0"/>
      <w:marBottom w:val="0"/>
      <w:divBdr>
        <w:top w:val="none" w:sz="0" w:space="0" w:color="auto"/>
        <w:left w:val="none" w:sz="0" w:space="0" w:color="auto"/>
        <w:bottom w:val="none" w:sz="0" w:space="0" w:color="auto"/>
        <w:right w:val="none" w:sz="0" w:space="0" w:color="auto"/>
      </w:divBdr>
    </w:div>
    <w:div w:id="276252286">
      <w:bodyDiv w:val="1"/>
      <w:marLeft w:val="0"/>
      <w:marRight w:val="0"/>
      <w:marTop w:val="0"/>
      <w:marBottom w:val="0"/>
      <w:divBdr>
        <w:top w:val="none" w:sz="0" w:space="0" w:color="auto"/>
        <w:left w:val="none" w:sz="0" w:space="0" w:color="auto"/>
        <w:bottom w:val="none" w:sz="0" w:space="0" w:color="auto"/>
        <w:right w:val="none" w:sz="0" w:space="0" w:color="auto"/>
      </w:divBdr>
    </w:div>
    <w:div w:id="299307958">
      <w:bodyDiv w:val="1"/>
      <w:marLeft w:val="0"/>
      <w:marRight w:val="0"/>
      <w:marTop w:val="0"/>
      <w:marBottom w:val="0"/>
      <w:divBdr>
        <w:top w:val="none" w:sz="0" w:space="0" w:color="auto"/>
        <w:left w:val="none" w:sz="0" w:space="0" w:color="auto"/>
        <w:bottom w:val="none" w:sz="0" w:space="0" w:color="auto"/>
        <w:right w:val="none" w:sz="0" w:space="0" w:color="auto"/>
      </w:divBdr>
    </w:div>
    <w:div w:id="368843054">
      <w:bodyDiv w:val="1"/>
      <w:marLeft w:val="0"/>
      <w:marRight w:val="0"/>
      <w:marTop w:val="0"/>
      <w:marBottom w:val="0"/>
      <w:divBdr>
        <w:top w:val="none" w:sz="0" w:space="0" w:color="auto"/>
        <w:left w:val="none" w:sz="0" w:space="0" w:color="auto"/>
        <w:bottom w:val="none" w:sz="0" w:space="0" w:color="auto"/>
        <w:right w:val="none" w:sz="0" w:space="0" w:color="auto"/>
      </w:divBdr>
      <w:divsChild>
        <w:div w:id="812215312">
          <w:marLeft w:val="1800"/>
          <w:marRight w:val="0"/>
          <w:marTop w:val="60"/>
          <w:marBottom w:val="0"/>
          <w:divBdr>
            <w:top w:val="none" w:sz="0" w:space="0" w:color="auto"/>
            <w:left w:val="none" w:sz="0" w:space="0" w:color="auto"/>
            <w:bottom w:val="none" w:sz="0" w:space="0" w:color="auto"/>
            <w:right w:val="none" w:sz="0" w:space="0" w:color="auto"/>
          </w:divBdr>
        </w:div>
        <w:div w:id="1868330482">
          <w:marLeft w:val="1800"/>
          <w:marRight w:val="0"/>
          <w:marTop w:val="0"/>
          <w:marBottom w:val="0"/>
          <w:divBdr>
            <w:top w:val="none" w:sz="0" w:space="0" w:color="auto"/>
            <w:left w:val="none" w:sz="0" w:space="0" w:color="auto"/>
            <w:bottom w:val="none" w:sz="0" w:space="0" w:color="auto"/>
            <w:right w:val="none" w:sz="0" w:space="0" w:color="auto"/>
          </w:divBdr>
        </w:div>
        <w:div w:id="2142531931">
          <w:marLeft w:val="1800"/>
          <w:marRight w:val="0"/>
          <w:marTop w:val="0"/>
          <w:marBottom w:val="0"/>
          <w:divBdr>
            <w:top w:val="none" w:sz="0" w:space="0" w:color="auto"/>
            <w:left w:val="none" w:sz="0" w:space="0" w:color="auto"/>
            <w:bottom w:val="none" w:sz="0" w:space="0" w:color="auto"/>
            <w:right w:val="none" w:sz="0" w:space="0" w:color="auto"/>
          </w:divBdr>
        </w:div>
        <w:div w:id="474570951">
          <w:marLeft w:val="1800"/>
          <w:marRight w:val="0"/>
          <w:marTop w:val="0"/>
          <w:marBottom w:val="0"/>
          <w:divBdr>
            <w:top w:val="none" w:sz="0" w:space="0" w:color="auto"/>
            <w:left w:val="none" w:sz="0" w:space="0" w:color="auto"/>
            <w:bottom w:val="none" w:sz="0" w:space="0" w:color="auto"/>
            <w:right w:val="none" w:sz="0" w:space="0" w:color="auto"/>
          </w:divBdr>
        </w:div>
        <w:div w:id="1106149332">
          <w:marLeft w:val="1800"/>
          <w:marRight w:val="0"/>
          <w:marTop w:val="0"/>
          <w:marBottom w:val="0"/>
          <w:divBdr>
            <w:top w:val="none" w:sz="0" w:space="0" w:color="auto"/>
            <w:left w:val="none" w:sz="0" w:space="0" w:color="auto"/>
            <w:bottom w:val="none" w:sz="0" w:space="0" w:color="auto"/>
            <w:right w:val="none" w:sz="0" w:space="0" w:color="auto"/>
          </w:divBdr>
        </w:div>
      </w:divsChild>
    </w:div>
    <w:div w:id="402876086">
      <w:bodyDiv w:val="1"/>
      <w:marLeft w:val="0"/>
      <w:marRight w:val="0"/>
      <w:marTop w:val="0"/>
      <w:marBottom w:val="0"/>
      <w:divBdr>
        <w:top w:val="none" w:sz="0" w:space="0" w:color="auto"/>
        <w:left w:val="none" w:sz="0" w:space="0" w:color="auto"/>
        <w:bottom w:val="none" w:sz="0" w:space="0" w:color="auto"/>
        <w:right w:val="none" w:sz="0" w:space="0" w:color="auto"/>
      </w:divBdr>
    </w:div>
    <w:div w:id="404955889">
      <w:bodyDiv w:val="1"/>
      <w:marLeft w:val="0"/>
      <w:marRight w:val="0"/>
      <w:marTop w:val="0"/>
      <w:marBottom w:val="0"/>
      <w:divBdr>
        <w:top w:val="none" w:sz="0" w:space="0" w:color="auto"/>
        <w:left w:val="none" w:sz="0" w:space="0" w:color="auto"/>
        <w:bottom w:val="none" w:sz="0" w:space="0" w:color="auto"/>
        <w:right w:val="none" w:sz="0" w:space="0" w:color="auto"/>
      </w:divBdr>
    </w:div>
    <w:div w:id="410156216">
      <w:bodyDiv w:val="1"/>
      <w:marLeft w:val="0"/>
      <w:marRight w:val="0"/>
      <w:marTop w:val="0"/>
      <w:marBottom w:val="0"/>
      <w:divBdr>
        <w:top w:val="none" w:sz="0" w:space="0" w:color="auto"/>
        <w:left w:val="none" w:sz="0" w:space="0" w:color="auto"/>
        <w:bottom w:val="none" w:sz="0" w:space="0" w:color="auto"/>
        <w:right w:val="none" w:sz="0" w:space="0" w:color="auto"/>
      </w:divBdr>
    </w:div>
    <w:div w:id="415830571">
      <w:bodyDiv w:val="1"/>
      <w:marLeft w:val="0"/>
      <w:marRight w:val="0"/>
      <w:marTop w:val="0"/>
      <w:marBottom w:val="0"/>
      <w:divBdr>
        <w:top w:val="none" w:sz="0" w:space="0" w:color="auto"/>
        <w:left w:val="none" w:sz="0" w:space="0" w:color="auto"/>
        <w:bottom w:val="none" w:sz="0" w:space="0" w:color="auto"/>
        <w:right w:val="none" w:sz="0" w:space="0" w:color="auto"/>
      </w:divBdr>
    </w:div>
    <w:div w:id="529681775">
      <w:bodyDiv w:val="1"/>
      <w:marLeft w:val="0"/>
      <w:marRight w:val="0"/>
      <w:marTop w:val="0"/>
      <w:marBottom w:val="0"/>
      <w:divBdr>
        <w:top w:val="none" w:sz="0" w:space="0" w:color="auto"/>
        <w:left w:val="none" w:sz="0" w:space="0" w:color="auto"/>
        <w:bottom w:val="none" w:sz="0" w:space="0" w:color="auto"/>
        <w:right w:val="none" w:sz="0" w:space="0" w:color="auto"/>
      </w:divBdr>
    </w:div>
    <w:div w:id="610010294">
      <w:bodyDiv w:val="1"/>
      <w:marLeft w:val="0"/>
      <w:marRight w:val="0"/>
      <w:marTop w:val="0"/>
      <w:marBottom w:val="0"/>
      <w:divBdr>
        <w:top w:val="none" w:sz="0" w:space="0" w:color="auto"/>
        <w:left w:val="none" w:sz="0" w:space="0" w:color="auto"/>
        <w:bottom w:val="none" w:sz="0" w:space="0" w:color="auto"/>
        <w:right w:val="none" w:sz="0" w:space="0" w:color="auto"/>
      </w:divBdr>
    </w:div>
    <w:div w:id="611471356">
      <w:bodyDiv w:val="1"/>
      <w:marLeft w:val="0"/>
      <w:marRight w:val="0"/>
      <w:marTop w:val="0"/>
      <w:marBottom w:val="0"/>
      <w:divBdr>
        <w:top w:val="none" w:sz="0" w:space="0" w:color="auto"/>
        <w:left w:val="none" w:sz="0" w:space="0" w:color="auto"/>
        <w:bottom w:val="none" w:sz="0" w:space="0" w:color="auto"/>
        <w:right w:val="none" w:sz="0" w:space="0" w:color="auto"/>
      </w:divBdr>
    </w:div>
    <w:div w:id="651908346">
      <w:bodyDiv w:val="1"/>
      <w:marLeft w:val="0"/>
      <w:marRight w:val="0"/>
      <w:marTop w:val="0"/>
      <w:marBottom w:val="0"/>
      <w:divBdr>
        <w:top w:val="none" w:sz="0" w:space="0" w:color="auto"/>
        <w:left w:val="none" w:sz="0" w:space="0" w:color="auto"/>
        <w:bottom w:val="none" w:sz="0" w:space="0" w:color="auto"/>
        <w:right w:val="none" w:sz="0" w:space="0" w:color="auto"/>
      </w:divBdr>
    </w:div>
    <w:div w:id="689914787">
      <w:bodyDiv w:val="1"/>
      <w:marLeft w:val="0"/>
      <w:marRight w:val="0"/>
      <w:marTop w:val="0"/>
      <w:marBottom w:val="0"/>
      <w:divBdr>
        <w:top w:val="none" w:sz="0" w:space="0" w:color="auto"/>
        <w:left w:val="none" w:sz="0" w:space="0" w:color="auto"/>
        <w:bottom w:val="none" w:sz="0" w:space="0" w:color="auto"/>
        <w:right w:val="none" w:sz="0" w:space="0" w:color="auto"/>
      </w:divBdr>
    </w:div>
    <w:div w:id="707488129">
      <w:bodyDiv w:val="1"/>
      <w:marLeft w:val="0"/>
      <w:marRight w:val="0"/>
      <w:marTop w:val="0"/>
      <w:marBottom w:val="0"/>
      <w:divBdr>
        <w:top w:val="none" w:sz="0" w:space="0" w:color="auto"/>
        <w:left w:val="none" w:sz="0" w:space="0" w:color="auto"/>
        <w:bottom w:val="none" w:sz="0" w:space="0" w:color="auto"/>
        <w:right w:val="none" w:sz="0" w:space="0" w:color="auto"/>
      </w:divBdr>
    </w:div>
    <w:div w:id="722951460">
      <w:bodyDiv w:val="1"/>
      <w:marLeft w:val="0"/>
      <w:marRight w:val="0"/>
      <w:marTop w:val="0"/>
      <w:marBottom w:val="0"/>
      <w:divBdr>
        <w:top w:val="none" w:sz="0" w:space="0" w:color="auto"/>
        <w:left w:val="none" w:sz="0" w:space="0" w:color="auto"/>
        <w:bottom w:val="none" w:sz="0" w:space="0" w:color="auto"/>
        <w:right w:val="none" w:sz="0" w:space="0" w:color="auto"/>
      </w:divBdr>
    </w:div>
    <w:div w:id="822160619">
      <w:bodyDiv w:val="1"/>
      <w:marLeft w:val="0"/>
      <w:marRight w:val="0"/>
      <w:marTop w:val="0"/>
      <w:marBottom w:val="0"/>
      <w:divBdr>
        <w:top w:val="none" w:sz="0" w:space="0" w:color="auto"/>
        <w:left w:val="none" w:sz="0" w:space="0" w:color="auto"/>
        <w:bottom w:val="none" w:sz="0" w:space="0" w:color="auto"/>
        <w:right w:val="none" w:sz="0" w:space="0" w:color="auto"/>
      </w:divBdr>
    </w:div>
    <w:div w:id="956450731">
      <w:bodyDiv w:val="1"/>
      <w:marLeft w:val="0"/>
      <w:marRight w:val="0"/>
      <w:marTop w:val="0"/>
      <w:marBottom w:val="0"/>
      <w:divBdr>
        <w:top w:val="none" w:sz="0" w:space="0" w:color="auto"/>
        <w:left w:val="none" w:sz="0" w:space="0" w:color="auto"/>
        <w:bottom w:val="none" w:sz="0" w:space="0" w:color="auto"/>
        <w:right w:val="none" w:sz="0" w:space="0" w:color="auto"/>
      </w:divBdr>
    </w:div>
    <w:div w:id="999499180">
      <w:bodyDiv w:val="1"/>
      <w:marLeft w:val="0"/>
      <w:marRight w:val="0"/>
      <w:marTop w:val="0"/>
      <w:marBottom w:val="0"/>
      <w:divBdr>
        <w:top w:val="none" w:sz="0" w:space="0" w:color="auto"/>
        <w:left w:val="none" w:sz="0" w:space="0" w:color="auto"/>
        <w:bottom w:val="none" w:sz="0" w:space="0" w:color="auto"/>
        <w:right w:val="none" w:sz="0" w:space="0" w:color="auto"/>
      </w:divBdr>
    </w:div>
    <w:div w:id="1021130323">
      <w:bodyDiv w:val="1"/>
      <w:marLeft w:val="0"/>
      <w:marRight w:val="0"/>
      <w:marTop w:val="0"/>
      <w:marBottom w:val="0"/>
      <w:divBdr>
        <w:top w:val="none" w:sz="0" w:space="0" w:color="auto"/>
        <w:left w:val="none" w:sz="0" w:space="0" w:color="auto"/>
        <w:bottom w:val="none" w:sz="0" w:space="0" w:color="auto"/>
        <w:right w:val="none" w:sz="0" w:space="0" w:color="auto"/>
      </w:divBdr>
    </w:div>
    <w:div w:id="1022437286">
      <w:bodyDiv w:val="1"/>
      <w:marLeft w:val="0"/>
      <w:marRight w:val="0"/>
      <w:marTop w:val="0"/>
      <w:marBottom w:val="0"/>
      <w:divBdr>
        <w:top w:val="none" w:sz="0" w:space="0" w:color="auto"/>
        <w:left w:val="none" w:sz="0" w:space="0" w:color="auto"/>
        <w:bottom w:val="none" w:sz="0" w:space="0" w:color="auto"/>
        <w:right w:val="none" w:sz="0" w:space="0" w:color="auto"/>
      </w:divBdr>
    </w:div>
    <w:div w:id="1049376546">
      <w:bodyDiv w:val="1"/>
      <w:marLeft w:val="0"/>
      <w:marRight w:val="0"/>
      <w:marTop w:val="0"/>
      <w:marBottom w:val="0"/>
      <w:divBdr>
        <w:top w:val="none" w:sz="0" w:space="0" w:color="auto"/>
        <w:left w:val="none" w:sz="0" w:space="0" w:color="auto"/>
        <w:bottom w:val="none" w:sz="0" w:space="0" w:color="auto"/>
        <w:right w:val="none" w:sz="0" w:space="0" w:color="auto"/>
      </w:divBdr>
    </w:div>
    <w:div w:id="1115830139">
      <w:bodyDiv w:val="1"/>
      <w:marLeft w:val="0"/>
      <w:marRight w:val="0"/>
      <w:marTop w:val="0"/>
      <w:marBottom w:val="0"/>
      <w:divBdr>
        <w:top w:val="none" w:sz="0" w:space="0" w:color="auto"/>
        <w:left w:val="none" w:sz="0" w:space="0" w:color="auto"/>
        <w:bottom w:val="none" w:sz="0" w:space="0" w:color="auto"/>
        <w:right w:val="none" w:sz="0" w:space="0" w:color="auto"/>
      </w:divBdr>
    </w:div>
    <w:div w:id="1140927247">
      <w:bodyDiv w:val="1"/>
      <w:marLeft w:val="0"/>
      <w:marRight w:val="0"/>
      <w:marTop w:val="0"/>
      <w:marBottom w:val="0"/>
      <w:divBdr>
        <w:top w:val="none" w:sz="0" w:space="0" w:color="auto"/>
        <w:left w:val="none" w:sz="0" w:space="0" w:color="auto"/>
        <w:bottom w:val="none" w:sz="0" w:space="0" w:color="auto"/>
        <w:right w:val="none" w:sz="0" w:space="0" w:color="auto"/>
      </w:divBdr>
    </w:div>
    <w:div w:id="1150899930">
      <w:bodyDiv w:val="1"/>
      <w:marLeft w:val="0"/>
      <w:marRight w:val="0"/>
      <w:marTop w:val="0"/>
      <w:marBottom w:val="0"/>
      <w:divBdr>
        <w:top w:val="none" w:sz="0" w:space="0" w:color="auto"/>
        <w:left w:val="none" w:sz="0" w:space="0" w:color="auto"/>
        <w:bottom w:val="none" w:sz="0" w:space="0" w:color="auto"/>
        <w:right w:val="none" w:sz="0" w:space="0" w:color="auto"/>
      </w:divBdr>
    </w:div>
    <w:div w:id="1154493714">
      <w:bodyDiv w:val="1"/>
      <w:marLeft w:val="0"/>
      <w:marRight w:val="0"/>
      <w:marTop w:val="0"/>
      <w:marBottom w:val="0"/>
      <w:divBdr>
        <w:top w:val="none" w:sz="0" w:space="0" w:color="auto"/>
        <w:left w:val="none" w:sz="0" w:space="0" w:color="auto"/>
        <w:bottom w:val="none" w:sz="0" w:space="0" w:color="auto"/>
        <w:right w:val="none" w:sz="0" w:space="0" w:color="auto"/>
      </w:divBdr>
    </w:div>
    <w:div w:id="1164667626">
      <w:bodyDiv w:val="1"/>
      <w:marLeft w:val="0"/>
      <w:marRight w:val="0"/>
      <w:marTop w:val="0"/>
      <w:marBottom w:val="0"/>
      <w:divBdr>
        <w:top w:val="none" w:sz="0" w:space="0" w:color="auto"/>
        <w:left w:val="none" w:sz="0" w:space="0" w:color="auto"/>
        <w:bottom w:val="none" w:sz="0" w:space="0" w:color="auto"/>
        <w:right w:val="none" w:sz="0" w:space="0" w:color="auto"/>
      </w:divBdr>
    </w:div>
    <w:div w:id="1170559617">
      <w:bodyDiv w:val="1"/>
      <w:marLeft w:val="0"/>
      <w:marRight w:val="0"/>
      <w:marTop w:val="0"/>
      <w:marBottom w:val="0"/>
      <w:divBdr>
        <w:top w:val="none" w:sz="0" w:space="0" w:color="auto"/>
        <w:left w:val="none" w:sz="0" w:space="0" w:color="auto"/>
        <w:bottom w:val="none" w:sz="0" w:space="0" w:color="auto"/>
        <w:right w:val="none" w:sz="0" w:space="0" w:color="auto"/>
      </w:divBdr>
    </w:div>
    <w:div w:id="1186215975">
      <w:bodyDiv w:val="1"/>
      <w:marLeft w:val="0"/>
      <w:marRight w:val="0"/>
      <w:marTop w:val="0"/>
      <w:marBottom w:val="0"/>
      <w:divBdr>
        <w:top w:val="none" w:sz="0" w:space="0" w:color="auto"/>
        <w:left w:val="none" w:sz="0" w:space="0" w:color="auto"/>
        <w:bottom w:val="none" w:sz="0" w:space="0" w:color="auto"/>
        <w:right w:val="none" w:sz="0" w:space="0" w:color="auto"/>
      </w:divBdr>
    </w:div>
    <w:div w:id="1204561466">
      <w:bodyDiv w:val="1"/>
      <w:marLeft w:val="0"/>
      <w:marRight w:val="0"/>
      <w:marTop w:val="0"/>
      <w:marBottom w:val="0"/>
      <w:divBdr>
        <w:top w:val="none" w:sz="0" w:space="0" w:color="auto"/>
        <w:left w:val="none" w:sz="0" w:space="0" w:color="auto"/>
        <w:bottom w:val="none" w:sz="0" w:space="0" w:color="auto"/>
        <w:right w:val="none" w:sz="0" w:space="0" w:color="auto"/>
      </w:divBdr>
    </w:div>
    <w:div w:id="1230188793">
      <w:bodyDiv w:val="1"/>
      <w:marLeft w:val="0"/>
      <w:marRight w:val="0"/>
      <w:marTop w:val="0"/>
      <w:marBottom w:val="0"/>
      <w:divBdr>
        <w:top w:val="none" w:sz="0" w:space="0" w:color="auto"/>
        <w:left w:val="none" w:sz="0" w:space="0" w:color="auto"/>
        <w:bottom w:val="none" w:sz="0" w:space="0" w:color="auto"/>
        <w:right w:val="none" w:sz="0" w:space="0" w:color="auto"/>
      </w:divBdr>
    </w:div>
    <w:div w:id="1251617734">
      <w:bodyDiv w:val="1"/>
      <w:marLeft w:val="0"/>
      <w:marRight w:val="0"/>
      <w:marTop w:val="0"/>
      <w:marBottom w:val="0"/>
      <w:divBdr>
        <w:top w:val="none" w:sz="0" w:space="0" w:color="auto"/>
        <w:left w:val="none" w:sz="0" w:space="0" w:color="auto"/>
        <w:bottom w:val="none" w:sz="0" w:space="0" w:color="auto"/>
        <w:right w:val="none" w:sz="0" w:space="0" w:color="auto"/>
      </w:divBdr>
    </w:div>
    <w:div w:id="1317536154">
      <w:bodyDiv w:val="1"/>
      <w:marLeft w:val="0"/>
      <w:marRight w:val="0"/>
      <w:marTop w:val="0"/>
      <w:marBottom w:val="0"/>
      <w:divBdr>
        <w:top w:val="none" w:sz="0" w:space="0" w:color="auto"/>
        <w:left w:val="none" w:sz="0" w:space="0" w:color="auto"/>
        <w:bottom w:val="none" w:sz="0" w:space="0" w:color="auto"/>
        <w:right w:val="none" w:sz="0" w:space="0" w:color="auto"/>
      </w:divBdr>
    </w:div>
    <w:div w:id="1396200728">
      <w:bodyDiv w:val="1"/>
      <w:marLeft w:val="0"/>
      <w:marRight w:val="0"/>
      <w:marTop w:val="0"/>
      <w:marBottom w:val="0"/>
      <w:divBdr>
        <w:top w:val="none" w:sz="0" w:space="0" w:color="auto"/>
        <w:left w:val="none" w:sz="0" w:space="0" w:color="auto"/>
        <w:bottom w:val="none" w:sz="0" w:space="0" w:color="auto"/>
        <w:right w:val="none" w:sz="0" w:space="0" w:color="auto"/>
      </w:divBdr>
    </w:div>
    <w:div w:id="1454784965">
      <w:bodyDiv w:val="1"/>
      <w:marLeft w:val="0"/>
      <w:marRight w:val="0"/>
      <w:marTop w:val="0"/>
      <w:marBottom w:val="0"/>
      <w:divBdr>
        <w:top w:val="none" w:sz="0" w:space="0" w:color="auto"/>
        <w:left w:val="none" w:sz="0" w:space="0" w:color="auto"/>
        <w:bottom w:val="none" w:sz="0" w:space="0" w:color="auto"/>
        <w:right w:val="none" w:sz="0" w:space="0" w:color="auto"/>
      </w:divBdr>
    </w:div>
    <w:div w:id="1507089166">
      <w:bodyDiv w:val="1"/>
      <w:marLeft w:val="0"/>
      <w:marRight w:val="0"/>
      <w:marTop w:val="0"/>
      <w:marBottom w:val="0"/>
      <w:divBdr>
        <w:top w:val="none" w:sz="0" w:space="0" w:color="auto"/>
        <w:left w:val="none" w:sz="0" w:space="0" w:color="auto"/>
        <w:bottom w:val="none" w:sz="0" w:space="0" w:color="auto"/>
        <w:right w:val="none" w:sz="0" w:space="0" w:color="auto"/>
      </w:divBdr>
    </w:div>
    <w:div w:id="1549295372">
      <w:bodyDiv w:val="1"/>
      <w:marLeft w:val="0"/>
      <w:marRight w:val="0"/>
      <w:marTop w:val="0"/>
      <w:marBottom w:val="0"/>
      <w:divBdr>
        <w:top w:val="none" w:sz="0" w:space="0" w:color="auto"/>
        <w:left w:val="none" w:sz="0" w:space="0" w:color="auto"/>
        <w:bottom w:val="none" w:sz="0" w:space="0" w:color="auto"/>
        <w:right w:val="none" w:sz="0" w:space="0" w:color="auto"/>
      </w:divBdr>
    </w:div>
    <w:div w:id="1733230872">
      <w:bodyDiv w:val="1"/>
      <w:marLeft w:val="0"/>
      <w:marRight w:val="0"/>
      <w:marTop w:val="0"/>
      <w:marBottom w:val="0"/>
      <w:divBdr>
        <w:top w:val="none" w:sz="0" w:space="0" w:color="auto"/>
        <w:left w:val="none" w:sz="0" w:space="0" w:color="auto"/>
        <w:bottom w:val="none" w:sz="0" w:space="0" w:color="auto"/>
        <w:right w:val="none" w:sz="0" w:space="0" w:color="auto"/>
      </w:divBdr>
      <w:divsChild>
        <w:div w:id="2124109293">
          <w:marLeft w:val="0"/>
          <w:marRight w:val="0"/>
          <w:marTop w:val="0"/>
          <w:marBottom w:val="0"/>
          <w:divBdr>
            <w:top w:val="single" w:sz="2" w:space="0" w:color="D9D9E3"/>
            <w:left w:val="single" w:sz="2" w:space="0" w:color="D9D9E3"/>
            <w:bottom w:val="single" w:sz="2" w:space="0" w:color="D9D9E3"/>
            <w:right w:val="single" w:sz="2" w:space="0" w:color="D9D9E3"/>
          </w:divBdr>
          <w:divsChild>
            <w:div w:id="535122035">
              <w:marLeft w:val="0"/>
              <w:marRight w:val="0"/>
              <w:marTop w:val="0"/>
              <w:marBottom w:val="0"/>
              <w:divBdr>
                <w:top w:val="single" w:sz="2" w:space="0" w:color="D9D9E3"/>
                <w:left w:val="single" w:sz="2" w:space="0" w:color="D9D9E3"/>
                <w:bottom w:val="single" w:sz="2" w:space="0" w:color="D9D9E3"/>
                <w:right w:val="single" w:sz="2" w:space="0" w:color="D9D9E3"/>
              </w:divBdr>
              <w:divsChild>
                <w:div w:id="1236205675">
                  <w:marLeft w:val="0"/>
                  <w:marRight w:val="0"/>
                  <w:marTop w:val="0"/>
                  <w:marBottom w:val="0"/>
                  <w:divBdr>
                    <w:top w:val="single" w:sz="2" w:space="0" w:color="D9D9E3"/>
                    <w:left w:val="single" w:sz="2" w:space="0" w:color="D9D9E3"/>
                    <w:bottom w:val="single" w:sz="2" w:space="0" w:color="D9D9E3"/>
                    <w:right w:val="single" w:sz="2" w:space="0" w:color="D9D9E3"/>
                  </w:divBdr>
                  <w:divsChild>
                    <w:div w:id="1598750788">
                      <w:marLeft w:val="0"/>
                      <w:marRight w:val="0"/>
                      <w:marTop w:val="0"/>
                      <w:marBottom w:val="0"/>
                      <w:divBdr>
                        <w:top w:val="single" w:sz="2" w:space="0" w:color="D9D9E3"/>
                        <w:left w:val="single" w:sz="2" w:space="0" w:color="D9D9E3"/>
                        <w:bottom w:val="single" w:sz="2" w:space="0" w:color="D9D9E3"/>
                        <w:right w:val="single" w:sz="2" w:space="0" w:color="D9D9E3"/>
                      </w:divBdr>
                      <w:divsChild>
                        <w:div w:id="2037269921">
                          <w:marLeft w:val="0"/>
                          <w:marRight w:val="0"/>
                          <w:marTop w:val="0"/>
                          <w:marBottom w:val="0"/>
                          <w:divBdr>
                            <w:top w:val="single" w:sz="2" w:space="0" w:color="auto"/>
                            <w:left w:val="single" w:sz="2" w:space="0" w:color="auto"/>
                            <w:bottom w:val="single" w:sz="6" w:space="0" w:color="auto"/>
                            <w:right w:val="single" w:sz="2" w:space="0" w:color="auto"/>
                          </w:divBdr>
                          <w:divsChild>
                            <w:div w:id="1567180101">
                              <w:marLeft w:val="0"/>
                              <w:marRight w:val="0"/>
                              <w:marTop w:val="100"/>
                              <w:marBottom w:val="100"/>
                              <w:divBdr>
                                <w:top w:val="single" w:sz="2" w:space="0" w:color="D9D9E3"/>
                                <w:left w:val="single" w:sz="2" w:space="0" w:color="D9D9E3"/>
                                <w:bottom w:val="single" w:sz="2" w:space="0" w:color="D9D9E3"/>
                                <w:right w:val="single" w:sz="2" w:space="0" w:color="D9D9E3"/>
                              </w:divBdr>
                              <w:divsChild>
                                <w:div w:id="1299140222">
                                  <w:marLeft w:val="0"/>
                                  <w:marRight w:val="0"/>
                                  <w:marTop w:val="0"/>
                                  <w:marBottom w:val="0"/>
                                  <w:divBdr>
                                    <w:top w:val="single" w:sz="2" w:space="0" w:color="D9D9E3"/>
                                    <w:left w:val="single" w:sz="2" w:space="0" w:color="D9D9E3"/>
                                    <w:bottom w:val="single" w:sz="2" w:space="0" w:color="D9D9E3"/>
                                    <w:right w:val="single" w:sz="2" w:space="0" w:color="D9D9E3"/>
                                  </w:divBdr>
                                  <w:divsChild>
                                    <w:div w:id="2114129793">
                                      <w:marLeft w:val="0"/>
                                      <w:marRight w:val="0"/>
                                      <w:marTop w:val="0"/>
                                      <w:marBottom w:val="0"/>
                                      <w:divBdr>
                                        <w:top w:val="single" w:sz="2" w:space="0" w:color="D9D9E3"/>
                                        <w:left w:val="single" w:sz="2" w:space="0" w:color="D9D9E3"/>
                                        <w:bottom w:val="single" w:sz="2" w:space="0" w:color="D9D9E3"/>
                                        <w:right w:val="single" w:sz="2" w:space="0" w:color="D9D9E3"/>
                                      </w:divBdr>
                                      <w:divsChild>
                                        <w:div w:id="1470635337">
                                          <w:marLeft w:val="0"/>
                                          <w:marRight w:val="0"/>
                                          <w:marTop w:val="0"/>
                                          <w:marBottom w:val="0"/>
                                          <w:divBdr>
                                            <w:top w:val="single" w:sz="2" w:space="0" w:color="D9D9E3"/>
                                            <w:left w:val="single" w:sz="2" w:space="0" w:color="D9D9E3"/>
                                            <w:bottom w:val="single" w:sz="2" w:space="0" w:color="D9D9E3"/>
                                            <w:right w:val="single" w:sz="2" w:space="0" w:color="D9D9E3"/>
                                          </w:divBdr>
                                          <w:divsChild>
                                            <w:div w:id="1339893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58316467">
          <w:marLeft w:val="0"/>
          <w:marRight w:val="0"/>
          <w:marTop w:val="0"/>
          <w:marBottom w:val="0"/>
          <w:divBdr>
            <w:top w:val="none" w:sz="0" w:space="0" w:color="auto"/>
            <w:left w:val="none" w:sz="0" w:space="0" w:color="auto"/>
            <w:bottom w:val="none" w:sz="0" w:space="0" w:color="auto"/>
            <w:right w:val="none" w:sz="0" w:space="0" w:color="auto"/>
          </w:divBdr>
          <w:divsChild>
            <w:div w:id="1738747831">
              <w:marLeft w:val="0"/>
              <w:marRight w:val="0"/>
              <w:marTop w:val="0"/>
              <w:marBottom w:val="0"/>
              <w:divBdr>
                <w:top w:val="single" w:sz="2" w:space="0" w:color="D9D9E3"/>
                <w:left w:val="single" w:sz="2" w:space="0" w:color="D9D9E3"/>
                <w:bottom w:val="single" w:sz="2" w:space="0" w:color="D9D9E3"/>
                <w:right w:val="single" w:sz="2" w:space="0" w:color="D9D9E3"/>
              </w:divBdr>
              <w:divsChild>
                <w:div w:id="308946165">
                  <w:marLeft w:val="0"/>
                  <w:marRight w:val="0"/>
                  <w:marTop w:val="0"/>
                  <w:marBottom w:val="0"/>
                  <w:divBdr>
                    <w:top w:val="single" w:sz="2" w:space="0" w:color="D9D9E3"/>
                    <w:left w:val="single" w:sz="2" w:space="0" w:color="D9D9E3"/>
                    <w:bottom w:val="single" w:sz="2" w:space="0" w:color="D9D9E3"/>
                    <w:right w:val="single" w:sz="2" w:space="0" w:color="D9D9E3"/>
                  </w:divBdr>
                  <w:divsChild>
                    <w:div w:id="922881048">
                      <w:marLeft w:val="0"/>
                      <w:marRight w:val="0"/>
                      <w:marTop w:val="0"/>
                      <w:marBottom w:val="0"/>
                      <w:divBdr>
                        <w:top w:val="single" w:sz="2" w:space="0" w:color="D9D9E3"/>
                        <w:left w:val="single" w:sz="2" w:space="0" w:color="D9D9E3"/>
                        <w:bottom w:val="single" w:sz="2" w:space="0" w:color="D9D9E3"/>
                        <w:right w:val="single" w:sz="2" w:space="0" w:color="D9D9E3"/>
                      </w:divBdr>
                      <w:divsChild>
                        <w:div w:id="20900807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49501533">
      <w:bodyDiv w:val="1"/>
      <w:marLeft w:val="0"/>
      <w:marRight w:val="0"/>
      <w:marTop w:val="0"/>
      <w:marBottom w:val="0"/>
      <w:divBdr>
        <w:top w:val="none" w:sz="0" w:space="0" w:color="auto"/>
        <w:left w:val="none" w:sz="0" w:space="0" w:color="auto"/>
        <w:bottom w:val="none" w:sz="0" w:space="0" w:color="auto"/>
        <w:right w:val="none" w:sz="0" w:space="0" w:color="auto"/>
      </w:divBdr>
    </w:div>
    <w:div w:id="1770813747">
      <w:bodyDiv w:val="1"/>
      <w:marLeft w:val="0"/>
      <w:marRight w:val="0"/>
      <w:marTop w:val="0"/>
      <w:marBottom w:val="0"/>
      <w:divBdr>
        <w:top w:val="none" w:sz="0" w:space="0" w:color="auto"/>
        <w:left w:val="none" w:sz="0" w:space="0" w:color="auto"/>
        <w:bottom w:val="none" w:sz="0" w:space="0" w:color="auto"/>
        <w:right w:val="none" w:sz="0" w:space="0" w:color="auto"/>
      </w:divBdr>
    </w:div>
    <w:div w:id="1788238051">
      <w:bodyDiv w:val="1"/>
      <w:marLeft w:val="0"/>
      <w:marRight w:val="0"/>
      <w:marTop w:val="0"/>
      <w:marBottom w:val="0"/>
      <w:divBdr>
        <w:top w:val="none" w:sz="0" w:space="0" w:color="auto"/>
        <w:left w:val="none" w:sz="0" w:space="0" w:color="auto"/>
        <w:bottom w:val="none" w:sz="0" w:space="0" w:color="auto"/>
        <w:right w:val="none" w:sz="0" w:space="0" w:color="auto"/>
      </w:divBdr>
    </w:div>
    <w:div w:id="1796827697">
      <w:bodyDiv w:val="1"/>
      <w:marLeft w:val="0"/>
      <w:marRight w:val="0"/>
      <w:marTop w:val="0"/>
      <w:marBottom w:val="0"/>
      <w:divBdr>
        <w:top w:val="none" w:sz="0" w:space="0" w:color="auto"/>
        <w:left w:val="none" w:sz="0" w:space="0" w:color="auto"/>
        <w:bottom w:val="none" w:sz="0" w:space="0" w:color="auto"/>
        <w:right w:val="none" w:sz="0" w:space="0" w:color="auto"/>
      </w:divBdr>
    </w:div>
    <w:div w:id="1797017727">
      <w:bodyDiv w:val="1"/>
      <w:marLeft w:val="0"/>
      <w:marRight w:val="0"/>
      <w:marTop w:val="0"/>
      <w:marBottom w:val="0"/>
      <w:divBdr>
        <w:top w:val="none" w:sz="0" w:space="0" w:color="auto"/>
        <w:left w:val="none" w:sz="0" w:space="0" w:color="auto"/>
        <w:bottom w:val="none" w:sz="0" w:space="0" w:color="auto"/>
        <w:right w:val="none" w:sz="0" w:space="0" w:color="auto"/>
      </w:divBdr>
    </w:div>
    <w:div w:id="1811366132">
      <w:bodyDiv w:val="1"/>
      <w:marLeft w:val="0"/>
      <w:marRight w:val="0"/>
      <w:marTop w:val="0"/>
      <w:marBottom w:val="0"/>
      <w:divBdr>
        <w:top w:val="none" w:sz="0" w:space="0" w:color="auto"/>
        <w:left w:val="none" w:sz="0" w:space="0" w:color="auto"/>
        <w:bottom w:val="none" w:sz="0" w:space="0" w:color="auto"/>
        <w:right w:val="none" w:sz="0" w:space="0" w:color="auto"/>
      </w:divBdr>
    </w:div>
    <w:div w:id="1866819556">
      <w:bodyDiv w:val="1"/>
      <w:marLeft w:val="0"/>
      <w:marRight w:val="0"/>
      <w:marTop w:val="0"/>
      <w:marBottom w:val="0"/>
      <w:divBdr>
        <w:top w:val="none" w:sz="0" w:space="0" w:color="auto"/>
        <w:left w:val="none" w:sz="0" w:space="0" w:color="auto"/>
        <w:bottom w:val="none" w:sz="0" w:space="0" w:color="auto"/>
        <w:right w:val="none" w:sz="0" w:space="0" w:color="auto"/>
      </w:divBdr>
    </w:div>
    <w:div w:id="1888486362">
      <w:bodyDiv w:val="1"/>
      <w:marLeft w:val="0"/>
      <w:marRight w:val="0"/>
      <w:marTop w:val="0"/>
      <w:marBottom w:val="0"/>
      <w:divBdr>
        <w:top w:val="none" w:sz="0" w:space="0" w:color="auto"/>
        <w:left w:val="none" w:sz="0" w:space="0" w:color="auto"/>
        <w:bottom w:val="none" w:sz="0" w:space="0" w:color="auto"/>
        <w:right w:val="none" w:sz="0" w:space="0" w:color="auto"/>
      </w:divBdr>
    </w:div>
    <w:div w:id="1981574163">
      <w:bodyDiv w:val="1"/>
      <w:marLeft w:val="0"/>
      <w:marRight w:val="0"/>
      <w:marTop w:val="0"/>
      <w:marBottom w:val="0"/>
      <w:divBdr>
        <w:top w:val="none" w:sz="0" w:space="0" w:color="auto"/>
        <w:left w:val="none" w:sz="0" w:space="0" w:color="auto"/>
        <w:bottom w:val="none" w:sz="0" w:space="0" w:color="auto"/>
        <w:right w:val="none" w:sz="0" w:space="0" w:color="auto"/>
      </w:divBdr>
    </w:div>
    <w:div w:id="1998411273">
      <w:bodyDiv w:val="1"/>
      <w:marLeft w:val="0"/>
      <w:marRight w:val="0"/>
      <w:marTop w:val="0"/>
      <w:marBottom w:val="0"/>
      <w:divBdr>
        <w:top w:val="none" w:sz="0" w:space="0" w:color="auto"/>
        <w:left w:val="none" w:sz="0" w:space="0" w:color="auto"/>
        <w:bottom w:val="none" w:sz="0" w:space="0" w:color="auto"/>
        <w:right w:val="none" w:sz="0" w:space="0" w:color="auto"/>
      </w:divBdr>
    </w:div>
    <w:div w:id="2054422849">
      <w:bodyDiv w:val="1"/>
      <w:marLeft w:val="0"/>
      <w:marRight w:val="0"/>
      <w:marTop w:val="0"/>
      <w:marBottom w:val="0"/>
      <w:divBdr>
        <w:top w:val="none" w:sz="0" w:space="0" w:color="auto"/>
        <w:left w:val="none" w:sz="0" w:space="0" w:color="auto"/>
        <w:bottom w:val="none" w:sz="0" w:space="0" w:color="auto"/>
        <w:right w:val="none" w:sz="0" w:space="0" w:color="auto"/>
      </w:divBdr>
    </w:div>
    <w:div w:id="2085757671">
      <w:bodyDiv w:val="1"/>
      <w:marLeft w:val="0"/>
      <w:marRight w:val="0"/>
      <w:marTop w:val="0"/>
      <w:marBottom w:val="0"/>
      <w:divBdr>
        <w:top w:val="none" w:sz="0" w:space="0" w:color="auto"/>
        <w:left w:val="none" w:sz="0" w:space="0" w:color="auto"/>
        <w:bottom w:val="none" w:sz="0" w:space="0" w:color="auto"/>
        <w:right w:val="none" w:sz="0" w:space="0" w:color="auto"/>
      </w:divBdr>
    </w:div>
    <w:div w:id="2133935078">
      <w:bodyDiv w:val="1"/>
      <w:marLeft w:val="0"/>
      <w:marRight w:val="0"/>
      <w:marTop w:val="0"/>
      <w:marBottom w:val="0"/>
      <w:divBdr>
        <w:top w:val="none" w:sz="0" w:space="0" w:color="auto"/>
        <w:left w:val="none" w:sz="0" w:space="0" w:color="auto"/>
        <w:bottom w:val="none" w:sz="0" w:space="0" w:color="auto"/>
        <w:right w:val="none" w:sz="0" w:space="0" w:color="auto"/>
      </w:divBdr>
    </w:div>
    <w:div w:id="2138139300">
      <w:bodyDiv w:val="1"/>
      <w:marLeft w:val="0"/>
      <w:marRight w:val="0"/>
      <w:marTop w:val="0"/>
      <w:marBottom w:val="0"/>
      <w:divBdr>
        <w:top w:val="none" w:sz="0" w:space="0" w:color="auto"/>
        <w:left w:val="none" w:sz="0" w:space="0" w:color="auto"/>
        <w:bottom w:val="none" w:sz="0" w:space="0" w:color="auto"/>
        <w:right w:val="none" w:sz="0" w:space="0" w:color="auto"/>
      </w:divBdr>
    </w:div>
    <w:div w:id="2138991290">
      <w:bodyDiv w:val="1"/>
      <w:marLeft w:val="0"/>
      <w:marRight w:val="0"/>
      <w:marTop w:val="0"/>
      <w:marBottom w:val="0"/>
      <w:divBdr>
        <w:top w:val="none" w:sz="0" w:space="0" w:color="auto"/>
        <w:left w:val="none" w:sz="0" w:space="0" w:color="auto"/>
        <w:bottom w:val="none" w:sz="0" w:space="0" w:color="auto"/>
        <w:right w:val="none" w:sz="0" w:space="0" w:color="auto"/>
      </w:divBdr>
    </w:div>
    <w:div w:id="214029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package" Target="embeddings/Microsoft_Excel_Worksheet1.xlsx"/><Relationship Id="rId47" Type="http://schemas.openxmlformats.org/officeDocument/2006/relationships/chart" Target="charts/chart1.xml"/><Relationship Id="rId63" Type="http://schemas.openxmlformats.org/officeDocument/2006/relationships/chart" Target="charts/chart13.xml"/><Relationship Id="rId6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sct.gob.mx/carreteras/direccion-general-de-servicios-tecnicos/estadistica-de-accidentes-de-transito/"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https://www.inegi.org.mx/sistemas/olap/proyectos/bd/continuas/transporte/vehiculos.asp?s=est&amp;c=13158&amp;proy=vmrc_vehiculos" TargetMode="External"/><Relationship Id="rId37" Type="http://schemas.openxmlformats.org/officeDocument/2006/relationships/hyperlink" Target="http://www.dgis.salud.gob.mx/contenidos/basesdedatos/bdc_poblacion_gobmx.html" TargetMode="External"/><Relationship Id="rId40" Type="http://schemas.openxmlformats.org/officeDocument/2006/relationships/package" Target="embeddings/Microsoft_Excel_Worksheet.xlsx"/><Relationship Id="rId45" Type="http://schemas.openxmlformats.org/officeDocument/2006/relationships/image" Target="media/image18.emf"/><Relationship Id="rId53" Type="http://schemas.openxmlformats.org/officeDocument/2006/relationships/chart" Target="charts/chart7.xml"/><Relationship Id="rId58" Type="http://schemas.openxmlformats.org/officeDocument/2006/relationships/image" Target="media/image20.emf"/><Relationship Id="rId66" Type="http://schemas.openxmlformats.org/officeDocument/2006/relationships/chart" Target="charts/chart16.xml"/><Relationship Id="rId5" Type="http://schemas.openxmlformats.org/officeDocument/2006/relationships/numbering" Target="numbering.xml"/><Relationship Id="rId61" Type="http://schemas.openxmlformats.org/officeDocument/2006/relationships/image" Target="media/image21.emf"/><Relationship Id="rId19" Type="http://schemas.openxmlformats.org/officeDocument/2006/relationships/image" Target="media/image7.png"/><Relationship Id="rId14" Type="http://schemas.openxmlformats.org/officeDocument/2006/relationships/image" Target="cid:image001.png@01D9F229.1A993750" TargetMode="External"/><Relationship Id="rId22" Type="http://schemas.openxmlformats.org/officeDocument/2006/relationships/image" Target="media/image10.png"/><Relationship Id="rId27" Type="http://schemas.openxmlformats.org/officeDocument/2006/relationships/hyperlink" Target="http://www.dgis.salud.gob.mx/contenidos/basesdedatos/bdc_defunciones_gobmx.html" TargetMode="External"/><Relationship Id="rId30" Type="http://schemas.openxmlformats.org/officeDocument/2006/relationships/hyperlink" Target="http://www.dgis.salud.gob.mx/contenidos/basesdedatos/bdc_egresoshosp_gobmx.html" TargetMode="External"/><Relationship Id="rId35" Type="http://schemas.openxmlformats.org/officeDocument/2006/relationships/hyperlink" Target="https://www.sct.gob.mx/carreteras/direccion-general-de-servicios-tecnicos/estadistica-de-accidentes-de-transito/" TargetMode="External"/><Relationship Id="rId43" Type="http://schemas.openxmlformats.org/officeDocument/2006/relationships/image" Target="media/image17.emf"/><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4.xml"/><Relationship Id="rId69" Type="http://schemas.openxmlformats.org/officeDocument/2006/relationships/chart" Target="charts/chart18.xml"/><Relationship Id="rId8" Type="http://schemas.openxmlformats.org/officeDocument/2006/relationships/webSettings" Target="webSettings.xml"/><Relationship Id="rId51" Type="http://schemas.openxmlformats.org/officeDocument/2006/relationships/chart" Target="charts/chart5.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tt.com.mx/acerca-de-att/puede-esperar.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dgis.salud.gob.mx/contenidos/basesdedatos/bdc_defunciones_gobmx.html" TargetMode="External"/><Relationship Id="rId38" Type="http://schemas.openxmlformats.org/officeDocument/2006/relationships/hyperlink" Target="https://www.inegi.org.mx/sistemas/olap/proyectos/bd/continuas/transporte/vehiculos.asp?s=est&amp;c=13158&amp;proy=vmrc_vehiculos" TargetMode="External"/><Relationship Id="rId46" Type="http://schemas.openxmlformats.org/officeDocument/2006/relationships/package" Target="embeddings/Microsoft_Excel_Worksheet3.xlsx"/><Relationship Id="rId59" Type="http://schemas.openxmlformats.org/officeDocument/2006/relationships/chart" Target="charts/chart11.xml"/><Relationship Id="rId67" Type="http://schemas.openxmlformats.org/officeDocument/2006/relationships/chart" Target="charts/chart17.xml"/><Relationship Id="rId20" Type="http://schemas.openxmlformats.org/officeDocument/2006/relationships/image" Target="media/image8.png"/><Relationship Id="rId41" Type="http://schemas.openxmlformats.org/officeDocument/2006/relationships/image" Target="media/image16.emf"/><Relationship Id="rId54" Type="http://schemas.openxmlformats.org/officeDocument/2006/relationships/chart" Target="charts/chart8.xml"/><Relationship Id="rId62" Type="http://schemas.openxmlformats.org/officeDocument/2006/relationships/image" Target="media/image2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inegi.org.mx/programas/accidentes/" TargetMode="External"/><Relationship Id="rId36" Type="http://schemas.openxmlformats.org/officeDocument/2006/relationships/hyperlink" Target="http://www.dgis.salud.gob.mx/contenidos/basesdedatos/bdc_egresoshosp_gobmx.html" TargetMode="External"/><Relationship Id="rId49" Type="http://schemas.openxmlformats.org/officeDocument/2006/relationships/chart" Target="charts/chart3.xml"/><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hyperlink" Target="http://www.dgis.salud.gob.mx/contenidos/basesdedatos/bdc_poblacion_gobmx.html" TargetMode="External"/><Relationship Id="rId44" Type="http://schemas.openxmlformats.org/officeDocument/2006/relationships/package" Target="embeddings/Microsoft_Excel_Worksheet2.xlsx"/><Relationship Id="rId52" Type="http://schemas.openxmlformats.org/officeDocument/2006/relationships/chart" Target="charts/chart6.xml"/><Relationship Id="rId60" Type="http://schemas.openxmlformats.org/officeDocument/2006/relationships/chart" Target="charts/chart12.xml"/><Relationship Id="rId65" Type="http://schemas.openxmlformats.org/officeDocument/2006/relationships/chart" Target="charts/chart1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5.emf"/><Relationship Id="rId34" Type="http://schemas.openxmlformats.org/officeDocument/2006/relationships/hyperlink" Target="https://www.inegi.org.mx/programas/accidentes/" TargetMode="External"/><Relationship Id="rId50" Type="http://schemas.openxmlformats.org/officeDocument/2006/relationships/chart" Target="charts/chart4.xml"/><Relationship Id="rId55" Type="http://schemas.openxmlformats.org/officeDocument/2006/relationships/chart" Target="charts/chart9.xml"/><Relationship Id="rId7" Type="http://schemas.openxmlformats.org/officeDocument/2006/relationships/settings" Target="setting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att.com.mx/acerca-de-att/puede-esperar.html" TargetMode="External"/><Relationship Id="rId13" Type="http://schemas.openxmlformats.org/officeDocument/2006/relationships/hyperlink" Target="http://sinba08.salud.gob.mx/cubos/proyecciones/pob_mit_proyecciones.htm" TargetMode="External"/><Relationship Id="rId3" Type="http://schemas.openxmlformats.org/officeDocument/2006/relationships/hyperlink" Target="https://unece.org/sites/default/files/2021-05/TRANS_UNRSF%20Final%20Report.pdf" TargetMode="External"/><Relationship Id="rId7" Type="http://schemas.openxmlformats.org/officeDocument/2006/relationships/hyperlink" Target="https://www.diputados.gob.mx/LeyesBiblio/pdf/LGMSV.pdf" TargetMode="External"/><Relationship Id="rId12" Type="http://schemas.openxmlformats.org/officeDocument/2006/relationships/hyperlink" Target="http://sinba08.salud.gob.mx/cubos/defunciones/seed_98_2018_hist.htm" TargetMode="External"/><Relationship Id="rId2" Type="http://schemas.openxmlformats.org/officeDocument/2006/relationships/hyperlink" Target="https://www.gob.mx/sedatu/documentos/estrategia-nacional-de-movilidad-y-seguridad-vial" TargetMode="External"/><Relationship Id="rId16" Type="http://schemas.openxmlformats.org/officeDocument/2006/relationships/hyperlink" Target="https://www.inegi.org.mx/sistemas/olap/proyectos/bd/continuas/transporte/accidentes.asp?s=est&amp;c=13159&amp;proy=atus_accidentes" TargetMode="External"/><Relationship Id="rId1" Type="http://schemas.openxmlformats.org/officeDocument/2006/relationships/hyperlink" Target="https://apps.who.int/iris/bitstream/handle/10665/44122/9789241563840_eng.pdf" TargetMode="External"/><Relationship Id="rId6" Type="http://schemas.openxmlformats.org/officeDocument/2006/relationships/hyperlink" Target="https://apps.who.int/iris/bitstream/handle/10665/82584/WHO_NMH_VIP12.03_spa.pdf?sequence=1&amp;isAllowed=y" TargetMode="External"/><Relationship Id="rId11" Type="http://schemas.openxmlformats.org/officeDocument/2006/relationships/hyperlink" Target="http://sinba08.salud.gob.mx/cubos/defunciones/seed_98_2018_hist.htm" TargetMode="External"/><Relationship Id="rId5" Type="http://schemas.openxmlformats.org/officeDocument/2006/relationships/hyperlink" Target="https://apps.who.int/iris/handle/10665/255308" TargetMode="External"/><Relationship Id="rId15" Type="http://schemas.openxmlformats.org/officeDocument/2006/relationships/hyperlink" Target="http://sinba08.salud.gob.mx/cubos/defunciones/seed_98_2018_hist.htm" TargetMode="External"/><Relationship Id="rId10" Type="http://schemas.openxmlformats.org/officeDocument/2006/relationships/hyperlink" Target="http://sinba08.salud.gob.mx/cubos/defunciones/seed_98_2018_hist.htm" TargetMode="External"/><Relationship Id="rId4" Type="http://schemas.openxmlformats.org/officeDocument/2006/relationships/hyperlink" Target="https://imco.org.mx/wp-content/uploads/2021/03/20210329_Beneficios-de-los-sistemas-de-seguridad-en-los-automo%CC%81viles_Documentos.pdf" TargetMode="External"/><Relationship Id="rId9" Type="http://schemas.openxmlformats.org/officeDocument/2006/relationships/hyperlink" Target="http://www.who.int/violence_injury_prevention/publications/road_traffic/distracted_driving_en.pdf" TargetMode="External"/><Relationship Id="rId14" Type="http://schemas.openxmlformats.org/officeDocument/2006/relationships/hyperlink" Target="http://sinba08.salud.gob.mx/cubos/cubosaeh2021_plataforma.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ugo%20Barrera\OneDrive\Desktop\ATT%202023\Gr&#225;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1483-470E-A533-286F78714EC7}"/>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1483-470E-A533-286F78714EC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83-470E-A533-286F78714EC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83-470E-A533-286F78714EC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Gill Sans Nova" panose="020B0602020104020203" pitchFamily="34" charset="0"/>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s>
          <c:cat>
            <c:strRef>
              <c:f>Hoja1!$D$3:$D$4</c:f>
              <c:strCache>
                <c:ptCount val="2"/>
                <c:pt idx="0">
                  <c:v>No tiene licencia de conducción</c:v>
                </c:pt>
                <c:pt idx="1">
                  <c:v>Tiene licencia de conducción</c:v>
                </c:pt>
              </c:strCache>
            </c:strRef>
          </c:cat>
          <c:val>
            <c:numRef>
              <c:f>Hoja1!$E$3:$E$4</c:f>
              <c:numCache>
                <c:formatCode>0.0%</c:formatCode>
                <c:ptCount val="2"/>
                <c:pt idx="0">
                  <c:v>0.36799999999999999</c:v>
                </c:pt>
                <c:pt idx="1">
                  <c:v>0.63200000000000001</c:v>
                </c:pt>
              </c:numCache>
            </c:numRef>
          </c:val>
          <c:extLst>
            <c:ext xmlns:c16="http://schemas.microsoft.com/office/drawing/2014/chart" uri="{C3380CC4-5D6E-409C-BE32-E72D297353CC}">
              <c16:uniqueId val="{00000004-1483-470E-A533-286F78714EC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Gill Sans Nova" panose="020B0602020104020203" pitchFamily="34" charset="0"/>
                <a:ea typeface="+mn-ea"/>
                <a:cs typeface="+mn-cs"/>
              </a:defRPr>
            </a:pPr>
            <a:endParaRPr lang="es-MX"/>
          </a:p>
        </c:txPr>
      </c:legendEntry>
      <c:legendEntry>
        <c:idx val="1"/>
        <c:txPr>
          <a:bodyPr rot="0" spcFirstLastPara="1" vertOverflow="ellipsis" vert="horz" wrap="square" anchor="ctr" anchorCtr="1"/>
          <a:lstStyle/>
          <a:p>
            <a:pPr>
              <a:defRPr sz="1200" b="0" i="0" u="none" strike="noStrike" kern="1200" baseline="0">
                <a:solidFill>
                  <a:schemeClr val="tx1">
                    <a:lumMod val="95000"/>
                    <a:lumOff val="5000"/>
                  </a:schemeClr>
                </a:solidFill>
                <a:latin typeface="Gill Sans Nova" panose="020B0602020104020203" pitchFamily="34" charset="0"/>
                <a:ea typeface="+mn-ea"/>
                <a:cs typeface="+mn-cs"/>
              </a:defRPr>
            </a:pPr>
            <a:endParaRPr lang="es-MX"/>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Hoja1!$D$201:$D$206</c:f>
              <c:strCache>
                <c:ptCount val="6"/>
                <c:pt idx="0">
                  <c:v>Nunca</c:v>
                </c:pt>
                <c:pt idx="1">
                  <c:v>Algunas veces</c:v>
                </c:pt>
                <c:pt idx="2">
                  <c:v>Frecuentemente</c:v>
                </c:pt>
                <c:pt idx="3">
                  <c:v>Casi siempre</c:v>
                </c:pt>
                <c:pt idx="4">
                  <c:v>Siempre</c:v>
                </c:pt>
                <c:pt idx="5">
                  <c:v>No estoy seguro</c:v>
                </c:pt>
              </c:strCache>
            </c:strRef>
          </c:cat>
          <c:val>
            <c:numRef>
              <c:f>Hoja1!$E$201:$E$206</c:f>
              <c:numCache>
                <c:formatCode>0.0%</c:formatCode>
                <c:ptCount val="6"/>
                <c:pt idx="0">
                  <c:v>0.33400000000000002</c:v>
                </c:pt>
                <c:pt idx="1">
                  <c:v>0.45200000000000001</c:v>
                </c:pt>
                <c:pt idx="2">
                  <c:v>0.11899999999999999</c:v>
                </c:pt>
                <c:pt idx="3">
                  <c:v>3.4000000000000002E-2</c:v>
                </c:pt>
                <c:pt idx="4">
                  <c:v>2.1000000000000001E-2</c:v>
                </c:pt>
                <c:pt idx="5">
                  <c:v>0.04</c:v>
                </c:pt>
              </c:numCache>
            </c:numRef>
          </c:val>
          <c:extLst>
            <c:ext xmlns:c16="http://schemas.microsoft.com/office/drawing/2014/chart" uri="{C3380CC4-5D6E-409C-BE32-E72D297353CC}">
              <c16:uniqueId val="{00000000-4E2A-4517-9C14-7A892E7C865E}"/>
            </c:ext>
          </c:extLst>
        </c:ser>
        <c:dLbls>
          <c:showLegendKey val="0"/>
          <c:showVal val="0"/>
          <c:showCatName val="0"/>
          <c:showSerName val="0"/>
          <c:showPercent val="0"/>
          <c:showBubbleSize val="0"/>
        </c:dLbls>
        <c:gapWidth val="109"/>
        <c:axId val="592283656"/>
        <c:axId val="592281496"/>
      </c:barChart>
      <c:catAx>
        <c:axId val="592283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crossAx val="592281496"/>
        <c:crosses val="autoZero"/>
        <c:auto val="1"/>
        <c:lblAlgn val="ctr"/>
        <c:lblOffset val="100"/>
        <c:noMultiLvlLbl val="0"/>
      </c:catAx>
      <c:valAx>
        <c:axId val="592281496"/>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59228365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Hoja1!$D$218:$D$224</c:f>
              <c:strCache>
                <c:ptCount val="7"/>
                <c:pt idx="0">
                  <c:v>Otros</c:v>
                </c:pt>
                <c:pt idx="1">
                  <c:v>Fotos y videos</c:v>
                </c:pt>
                <c:pt idx="2">
                  <c:v>Redes sociales</c:v>
                </c:pt>
                <c:pt idx="3">
                  <c:v>Mensajes</c:v>
                </c:pt>
                <c:pt idx="4">
                  <c:v>Música</c:v>
                </c:pt>
                <c:pt idx="5">
                  <c:v>Navegación y mapas</c:v>
                </c:pt>
                <c:pt idx="6">
                  <c:v>Llamadas</c:v>
                </c:pt>
              </c:strCache>
            </c:strRef>
          </c:cat>
          <c:val>
            <c:numRef>
              <c:f>Hoja1!$E$218:$E$224</c:f>
              <c:numCache>
                <c:formatCode>0.0%</c:formatCode>
                <c:ptCount val="7"/>
                <c:pt idx="0">
                  <c:v>7.0000000000000001E-3</c:v>
                </c:pt>
                <c:pt idx="1">
                  <c:v>3.6999999999999998E-2</c:v>
                </c:pt>
                <c:pt idx="2">
                  <c:v>7.8E-2</c:v>
                </c:pt>
                <c:pt idx="3">
                  <c:v>0.26300000000000001</c:v>
                </c:pt>
                <c:pt idx="4">
                  <c:v>0.42799999999999999</c:v>
                </c:pt>
                <c:pt idx="5">
                  <c:v>0.60299999999999998</c:v>
                </c:pt>
                <c:pt idx="6">
                  <c:v>0.65700000000000003</c:v>
                </c:pt>
              </c:numCache>
            </c:numRef>
          </c:val>
          <c:extLst>
            <c:ext xmlns:c16="http://schemas.microsoft.com/office/drawing/2014/chart" uri="{C3380CC4-5D6E-409C-BE32-E72D297353CC}">
              <c16:uniqueId val="{00000000-7F3C-4B8E-9B1D-68F8F7DB0796}"/>
            </c:ext>
          </c:extLst>
        </c:ser>
        <c:dLbls>
          <c:showLegendKey val="0"/>
          <c:showVal val="0"/>
          <c:showCatName val="0"/>
          <c:showSerName val="0"/>
          <c:showPercent val="0"/>
          <c:showBubbleSize val="0"/>
        </c:dLbls>
        <c:gapWidth val="110"/>
        <c:axId val="727742632"/>
        <c:axId val="727743352"/>
      </c:barChart>
      <c:catAx>
        <c:axId val="72774263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crossAx val="727743352"/>
        <c:crosses val="autoZero"/>
        <c:auto val="1"/>
        <c:lblAlgn val="ctr"/>
        <c:lblOffset val="100"/>
        <c:noMultiLvlLbl val="0"/>
      </c:catAx>
      <c:valAx>
        <c:axId val="727743352"/>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727742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Hoja1!$D$232:$D$238</c:f>
              <c:strCache>
                <c:ptCount val="7"/>
                <c:pt idx="0">
                  <c:v>Otros</c:v>
                </c:pt>
                <c:pt idx="1">
                  <c:v>Fotos y videos</c:v>
                </c:pt>
                <c:pt idx="2">
                  <c:v>Redes sociales</c:v>
                </c:pt>
                <c:pt idx="3">
                  <c:v>Mensajes</c:v>
                </c:pt>
                <c:pt idx="4">
                  <c:v>Música</c:v>
                </c:pt>
                <c:pt idx="5">
                  <c:v>Llamadas</c:v>
                </c:pt>
                <c:pt idx="6">
                  <c:v>Navegación y mapas</c:v>
                </c:pt>
              </c:strCache>
            </c:strRef>
          </c:cat>
          <c:val>
            <c:numRef>
              <c:f>Hoja1!$E$232:$E$238</c:f>
              <c:numCache>
                <c:formatCode>0.0%</c:formatCode>
                <c:ptCount val="7"/>
                <c:pt idx="0">
                  <c:v>4.2000000000000003E-2</c:v>
                </c:pt>
                <c:pt idx="1">
                  <c:v>5.0999999999999997E-2</c:v>
                </c:pt>
                <c:pt idx="2">
                  <c:v>0.108</c:v>
                </c:pt>
                <c:pt idx="3">
                  <c:v>0.33500000000000002</c:v>
                </c:pt>
                <c:pt idx="4">
                  <c:v>0.38100000000000001</c:v>
                </c:pt>
                <c:pt idx="5">
                  <c:v>0.40799999999999997</c:v>
                </c:pt>
                <c:pt idx="6">
                  <c:v>0.60199999999999998</c:v>
                </c:pt>
              </c:numCache>
            </c:numRef>
          </c:val>
          <c:extLst>
            <c:ext xmlns:c16="http://schemas.microsoft.com/office/drawing/2014/chart" uri="{C3380CC4-5D6E-409C-BE32-E72D297353CC}">
              <c16:uniqueId val="{00000000-313E-468D-8BCE-458BF3EC0C9B}"/>
            </c:ext>
          </c:extLst>
        </c:ser>
        <c:dLbls>
          <c:showLegendKey val="0"/>
          <c:showVal val="0"/>
          <c:showCatName val="0"/>
          <c:showSerName val="0"/>
          <c:showPercent val="0"/>
          <c:showBubbleSize val="0"/>
        </c:dLbls>
        <c:gapWidth val="110"/>
        <c:axId val="598106184"/>
        <c:axId val="598104384"/>
      </c:barChart>
      <c:catAx>
        <c:axId val="598106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crossAx val="598104384"/>
        <c:crosses val="autoZero"/>
        <c:auto val="1"/>
        <c:lblAlgn val="ctr"/>
        <c:lblOffset val="100"/>
        <c:noMultiLvlLbl val="0"/>
      </c:catAx>
      <c:valAx>
        <c:axId val="598104384"/>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598106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Hoja1!$D$250:$D$253</c:f>
              <c:strCache>
                <c:ptCount val="4"/>
                <c:pt idx="0">
                  <c:v>Bluetooth con el audio del auto</c:v>
                </c:pt>
                <c:pt idx="1">
                  <c:v>Manos libres del terminal</c:v>
                </c:pt>
                <c:pt idx="2">
                  <c:v>Teléfono en mano</c:v>
                </c:pt>
                <c:pt idx="3">
                  <c:v>Audifonos</c:v>
                </c:pt>
              </c:strCache>
            </c:strRef>
          </c:cat>
          <c:val>
            <c:numRef>
              <c:f>Hoja1!$E$250:$E$253</c:f>
              <c:numCache>
                <c:formatCode>0.0%</c:formatCode>
                <c:ptCount val="4"/>
                <c:pt idx="0">
                  <c:v>0.69699999999999995</c:v>
                </c:pt>
                <c:pt idx="1">
                  <c:v>0.156</c:v>
                </c:pt>
                <c:pt idx="2">
                  <c:v>7.9000000000000001E-2</c:v>
                </c:pt>
                <c:pt idx="3">
                  <c:v>6.8000000000000005E-2</c:v>
                </c:pt>
              </c:numCache>
            </c:numRef>
          </c:val>
          <c:extLst>
            <c:ext xmlns:c16="http://schemas.microsoft.com/office/drawing/2014/chart" uri="{C3380CC4-5D6E-409C-BE32-E72D297353CC}">
              <c16:uniqueId val="{00000000-3811-4FC9-9A17-2B268C5390AF}"/>
            </c:ext>
          </c:extLst>
        </c:ser>
        <c:dLbls>
          <c:showLegendKey val="0"/>
          <c:showVal val="0"/>
          <c:showCatName val="0"/>
          <c:showSerName val="0"/>
          <c:showPercent val="0"/>
          <c:showBubbleSize val="0"/>
        </c:dLbls>
        <c:gapWidth val="182"/>
        <c:axId val="770654968"/>
        <c:axId val="770653528"/>
      </c:barChart>
      <c:catAx>
        <c:axId val="77065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Gill Sans Nova" panose="020B0602020104020203" pitchFamily="34" charset="0"/>
                <a:ea typeface="+mn-ea"/>
                <a:cs typeface="+mn-cs"/>
              </a:defRPr>
            </a:pPr>
            <a:endParaRPr lang="es-MX"/>
          </a:p>
        </c:txPr>
        <c:crossAx val="770653528"/>
        <c:crosses val="autoZero"/>
        <c:auto val="1"/>
        <c:lblAlgn val="ctr"/>
        <c:lblOffset val="100"/>
        <c:noMultiLvlLbl val="0"/>
      </c:catAx>
      <c:valAx>
        <c:axId val="770653528"/>
        <c:scaling>
          <c:orientation val="minMax"/>
        </c:scaling>
        <c:delete val="1"/>
        <c:axPos val="l"/>
        <c:numFmt formatCode="0.0%" sourceLinked="1"/>
        <c:majorTickMark val="none"/>
        <c:minorTickMark val="none"/>
        <c:tickLblPos val="nextTo"/>
        <c:crossAx val="770654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Hoja1!$E$265</c:f>
              <c:strCache>
                <c:ptCount val="1"/>
                <c:pt idx="0">
                  <c:v>Bluetooth con el audio del coche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Hoja1!$D$266:$D$271</c:f>
              <c:strCache>
                <c:ptCount val="6"/>
                <c:pt idx="0">
                  <c:v>CDMX</c:v>
                </c:pt>
                <c:pt idx="1">
                  <c:v>GUADALAJARA</c:v>
                </c:pt>
                <c:pt idx="2">
                  <c:v>MÉRIDA</c:v>
                </c:pt>
                <c:pt idx="3">
                  <c:v>MONTERREY</c:v>
                </c:pt>
                <c:pt idx="4">
                  <c:v>TIJUANA</c:v>
                </c:pt>
                <c:pt idx="5">
                  <c:v>TOTAL PAÍS</c:v>
                </c:pt>
              </c:strCache>
            </c:strRef>
          </c:cat>
          <c:val>
            <c:numRef>
              <c:f>Hoja1!$E$266:$E$271</c:f>
              <c:numCache>
                <c:formatCode>0.0%</c:formatCode>
                <c:ptCount val="6"/>
                <c:pt idx="0">
                  <c:v>0.69899999999999995</c:v>
                </c:pt>
                <c:pt idx="1">
                  <c:v>0.82099999999999995</c:v>
                </c:pt>
                <c:pt idx="2">
                  <c:v>0.70599999999999996</c:v>
                </c:pt>
                <c:pt idx="3">
                  <c:v>0.64100000000000001</c:v>
                </c:pt>
                <c:pt idx="4">
                  <c:v>0.751</c:v>
                </c:pt>
                <c:pt idx="5">
                  <c:v>0.69699999999999995</c:v>
                </c:pt>
              </c:numCache>
            </c:numRef>
          </c:val>
          <c:extLst>
            <c:ext xmlns:c16="http://schemas.microsoft.com/office/drawing/2014/chart" uri="{C3380CC4-5D6E-409C-BE32-E72D297353CC}">
              <c16:uniqueId val="{00000000-6233-4562-A80B-4E4FF4BAECE2}"/>
            </c:ext>
          </c:extLst>
        </c:ser>
        <c:ser>
          <c:idx val="1"/>
          <c:order val="1"/>
          <c:tx>
            <c:strRef>
              <c:f>Hoja1!$F$265</c:f>
              <c:strCache>
                <c:ptCount val="1"/>
                <c:pt idx="0">
                  <c:v>Manos libres del terminal</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Hoja1!$D$266:$D$271</c:f>
              <c:strCache>
                <c:ptCount val="6"/>
                <c:pt idx="0">
                  <c:v>CDMX</c:v>
                </c:pt>
                <c:pt idx="1">
                  <c:v>GUADALAJARA</c:v>
                </c:pt>
                <c:pt idx="2">
                  <c:v>MÉRIDA</c:v>
                </c:pt>
                <c:pt idx="3">
                  <c:v>MONTERREY</c:v>
                </c:pt>
                <c:pt idx="4">
                  <c:v>TIJUANA</c:v>
                </c:pt>
                <c:pt idx="5">
                  <c:v>TOTAL PAÍS</c:v>
                </c:pt>
              </c:strCache>
            </c:strRef>
          </c:cat>
          <c:val>
            <c:numRef>
              <c:f>Hoja1!$F$266:$F$271</c:f>
              <c:numCache>
                <c:formatCode>0.0%</c:formatCode>
                <c:ptCount val="6"/>
                <c:pt idx="0">
                  <c:v>0.14699999999999999</c:v>
                </c:pt>
                <c:pt idx="1">
                  <c:v>7.0000000000000007E-2</c:v>
                </c:pt>
                <c:pt idx="2">
                  <c:v>5.3999999999999999E-2</c:v>
                </c:pt>
                <c:pt idx="3">
                  <c:v>7.3999999999999996E-2</c:v>
                </c:pt>
                <c:pt idx="4">
                  <c:v>0.11799999999999999</c:v>
                </c:pt>
                <c:pt idx="5">
                  <c:v>6.8000000000000005E-2</c:v>
                </c:pt>
              </c:numCache>
            </c:numRef>
          </c:val>
          <c:extLst>
            <c:ext xmlns:c16="http://schemas.microsoft.com/office/drawing/2014/chart" uri="{C3380CC4-5D6E-409C-BE32-E72D297353CC}">
              <c16:uniqueId val="{00000001-6233-4562-A80B-4E4FF4BAECE2}"/>
            </c:ext>
          </c:extLst>
        </c:ser>
        <c:ser>
          <c:idx val="2"/>
          <c:order val="2"/>
          <c:tx>
            <c:strRef>
              <c:f>Hoja1!$G$265</c:f>
              <c:strCache>
                <c:ptCount val="1"/>
                <c:pt idx="0">
                  <c:v>Teléfono en mano</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Hoja1!$D$266:$D$271</c:f>
              <c:strCache>
                <c:ptCount val="6"/>
                <c:pt idx="0">
                  <c:v>CDMX</c:v>
                </c:pt>
                <c:pt idx="1">
                  <c:v>GUADALAJARA</c:v>
                </c:pt>
                <c:pt idx="2">
                  <c:v>MÉRIDA</c:v>
                </c:pt>
                <c:pt idx="3">
                  <c:v>MONTERREY</c:v>
                </c:pt>
                <c:pt idx="4">
                  <c:v>TIJUANA</c:v>
                </c:pt>
                <c:pt idx="5">
                  <c:v>TOTAL PAÍS</c:v>
                </c:pt>
              </c:strCache>
            </c:strRef>
          </c:cat>
          <c:val>
            <c:numRef>
              <c:f>Hoja1!$G$266:$G$271</c:f>
              <c:numCache>
                <c:formatCode>0.0%</c:formatCode>
                <c:ptCount val="6"/>
                <c:pt idx="0">
                  <c:v>0.154</c:v>
                </c:pt>
                <c:pt idx="1">
                  <c:v>6.5000000000000002E-2</c:v>
                </c:pt>
                <c:pt idx="2">
                  <c:v>0.17599999999999999</c:v>
                </c:pt>
                <c:pt idx="3">
                  <c:v>0.20100000000000001</c:v>
                </c:pt>
                <c:pt idx="4">
                  <c:v>0.04</c:v>
                </c:pt>
                <c:pt idx="5">
                  <c:v>0.156</c:v>
                </c:pt>
              </c:numCache>
            </c:numRef>
          </c:val>
          <c:extLst>
            <c:ext xmlns:c16="http://schemas.microsoft.com/office/drawing/2014/chart" uri="{C3380CC4-5D6E-409C-BE32-E72D297353CC}">
              <c16:uniqueId val="{00000002-6233-4562-A80B-4E4FF4BAECE2}"/>
            </c:ext>
          </c:extLst>
        </c:ser>
        <c:ser>
          <c:idx val="3"/>
          <c:order val="3"/>
          <c:tx>
            <c:strRef>
              <c:f>Hoja1!$H$265</c:f>
              <c:strCache>
                <c:ptCount val="1"/>
                <c:pt idx="0">
                  <c:v>Audifonos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Hoja1!$D$266:$D$271</c:f>
              <c:strCache>
                <c:ptCount val="6"/>
                <c:pt idx="0">
                  <c:v>CDMX</c:v>
                </c:pt>
                <c:pt idx="1">
                  <c:v>GUADALAJARA</c:v>
                </c:pt>
                <c:pt idx="2">
                  <c:v>MÉRIDA</c:v>
                </c:pt>
                <c:pt idx="3">
                  <c:v>MONTERREY</c:v>
                </c:pt>
                <c:pt idx="4">
                  <c:v>TIJUANA</c:v>
                </c:pt>
                <c:pt idx="5">
                  <c:v>TOTAL PAÍS</c:v>
                </c:pt>
              </c:strCache>
            </c:strRef>
          </c:cat>
          <c:val>
            <c:numRef>
              <c:f>Hoja1!$H$266:$H$271</c:f>
              <c:numCache>
                <c:formatCode>0.0%</c:formatCode>
                <c:ptCount val="6"/>
                <c:pt idx="1">
                  <c:v>4.4999999999999998E-2</c:v>
                </c:pt>
                <c:pt idx="2">
                  <c:v>6.3E-2</c:v>
                </c:pt>
                <c:pt idx="3">
                  <c:v>8.4000000000000005E-2</c:v>
                </c:pt>
                <c:pt idx="4">
                  <c:v>9.0999999999999998E-2</c:v>
                </c:pt>
                <c:pt idx="5">
                  <c:v>7.9000000000000001E-2</c:v>
                </c:pt>
              </c:numCache>
            </c:numRef>
          </c:val>
          <c:extLst>
            <c:ext xmlns:c16="http://schemas.microsoft.com/office/drawing/2014/chart" uri="{C3380CC4-5D6E-409C-BE32-E72D297353CC}">
              <c16:uniqueId val="{00000003-6233-4562-A80B-4E4FF4BAECE2}"/>
            </c:ext>
          </c:extLst>
        </c:ser>
        <c:dLbls>
          <c:showLegendKey val="0"/>
          <c:showVal val="0"/>
          <c:showCatName val="0"/>
          <c:showSerName val="0"/>
          <c:showPercent val="0"/>
          <c:showBubbleSize val="0"/>
        </c:dLbls>
        <c:gapWidth val="150"/>
        <c:overlap val="100"/>
        <c:axId val="781620200"/>
        <c:axId val="781624880"/>
      </c:barChart>
      <c:catAx>
        <c:axId val="78162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781624880"/>
        <c:crosses val="autoZero"/>
        <c:auto val="1"/>
        <c:lblAlgn val="ctr"/>
        <c:lblOffset val="100"/>
        <c:noMultiLvlLbl val="0"/>
      </c:catAx>
      <c:valAx>
        <c:axId val="781624880"/>
        <c:scaling>
          <c:orientation val="minMax"/>
        </c:scaling>
        <c:delete val="1"/>
        <c:axPos val="l"/>
        <c:numFmt formatCode="0%" sourceLinked="1"/>
        <c:majorTickMark val="none"/>
        <c:minorTickMark val="none"/>
        <c:tickLblPos val="nextTo"/>
        <c:crossAx val="78162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9EE0-419E-A202-B4E927A44272}"/>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9EE0-419E-A202-B4E927A442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E0-419E-A202-B4E927A4427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Hoja1!$D$280:$D$282</c:f>
              <c:strCache>
                <c:ptCount val="3"/>
                <c:pt idx="0">
                  <c:v>No</c:v>
                </c:pt>
                <c:pt idx="1">
                  <c:v>Sí</c:v>
                </c:pt>
                <c:pt idx="2">
                  <c:v>Estuve cerca</c:v>
                </c:pt>
              </c:strCache>
            </c:strRef>
          </c:cat>
          <c:val>
            <c:numRef>
              <c:f>Hoja1!$E$280:$E$282</c:f>
              <c:numCache>
                <c:formatCode>0.0%</c:formatCode>
                <c:ptCount val="3"/>
                <c:pt idx="0">
                  <c:v>0.83299999999999996</c:v>
                </c:pt>
                <c:pt idx="1">
                  <c:v>9.2999999999999999E-2</c:v>
                </c:pt>
                <c:pt idx="2">
                  <c:v>7.3999999999999996E-2</c:v>
                </c:pt>
              </c:numCache>
            </c:numRef>
          </c:val>
          <c:extLst>
            <c:ext xmlns:c16="http://schemas.microsoft.com/office/drawing/2014/chart" uri="{C3380CC4-5D6E-409C-BE32-E72D297353CC}">
              <c16:uniqueId val="{00000006-9EE0-419E-A202-B4E927A442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CA3E-4008-A43E-0EADDB13A0A9}"/>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CA3E-4008-A43E-0EADDB13A0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3E-4008-A43E-0EADDB13A0A9}"/>
              </c:ext>
            </c:extLst>
          </c:dPt>
          <c:dLbls>
            <c:dLbl>
              <c:idx val="1"/>
              <c:layout>
                <c:manualLayout>
                  <c:x val="6.05161854768154E-2"/>
                  <c:y val="8.8738334791484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3E-4008-A43E-0EADDB13A0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Hoja1!$D$297:$D$299</c:f>
              <c:strCache>
                <c:ptCount val="3"/>
                <c:pt idx="0">
                  <c:v>No</c:v>
                </c:pt>
                <c:pt idx="1">
                  <c:v>Sí</c:v>
                </c:pt>
                <c:pt idx="2">
                  <c:v>Estuve cerca</c:v>
                </c:pt>
              </c:strCache>
            </c:strRef>
          </c:cat>
          <c:val>
            <c:numRef>
              <c:f>Hoja1!$E$297:$E$299</c:f>
              <c:numCache>
                <c:formatCode>0.0%</c:formatCode>
                <c:ptCount val="3"/>
                <c:pt idx="0">
                  <c:v>0.876</c:v>
                </c:pt>
                <c:pt idx="1">
                  <c:v>5.6000000000000001E-2</c:v>
                </c:pt>
                <c:pt idx="2">
                  <c:v>6.8000000000000005E-2</c:v>
                </c:pt>
              </c:numCache>
            </c:numRef>
          </c:val>
          <c:extLst>
            <c:ext xmlns:c16="http://schemas.microsoft.com/office/drawing/2014/chart" uri="{C3380CC4-5D6E-409C-BE32-E72D297353CC}">
              <c16:uniqueId val="{00000006-CA3E-4008-A43E-0EADDB13A0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75000"/>
              </a:schemeClr>
            </a:solidFill>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7772-4BAF-98D1-0D7F0937DF1E}"/>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7772-4BAF-98D1-0D7F0937DF1E}"/>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7772-4BAF-98D1-0D7F0937DF1E}"/>
              </c:ext>
            </c:extLst>
          </c:dPt>
          <c:dLbls>
            <c:dLbl>
              <c:idx val="0"/>
              <c:tx>
                <c:rich>
                  <a:bodyPr/>
                  <a:lstStyle/>
                  <a:p>
                    <a:fld id="{9E77A8E7-28A6-44A5-9442-4B091C1C637D}" type="VALUE">
                      <a:rPr lang="en-US">
                        <a:solidFill>
                          <a:schemeClr val="bg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72-4BAF-98D1-0D7F0937DF1E}"/>
                </c:ext>
              </c:extLst>
            </c:dLbl>
            <c:dLbl>
              <c:idx val="2"/>
              <c:layout>
                <c:manualLayout>
                  <c:x val="4.7783464566929133E-2"/>
                  <c:y val="1.7054170312044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72-4BAF-98D1-0D7F0937DF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2">
                        <a:lumMod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Hoja1!$D$313:$D$315</c:f>
              <c:strCache>
                <c:ptCount val="3"/>
                <c:pt idx="0">
                  <c:v>Acuerdo</c:v>
                </c:pt>
                <c:pt idx="1">
                  <c:v>Desacuerdo</c:v>
                </c:pt>
                <c:pt idx="2">
                  <c:v>Ni acuerdo, ni desacuerdo</c:v>
                </c:pt>
              </c:strCache>
            </c:strRef>
          </c:cat>
          <c:val>
            <c:numRef>
              <c:f>Hoja1!$E$313:$E$315</c:f>
              <c:numCache>
                <c:formatCode>0.0%</c:formatCode>
                <c:ptCount val="3"/>
                <c:pt idx="0">
                  <c:v>0.94299999999999995</c:v>
                </c:pt>
                <c:pt idx="1">
                  <c:v>3.6999999999999998E-2</c:v>
                </c:pt>
                <c:pt idx="2">
                  <c:v>0.02</c:v>
                </c:pt>
              </c:numCache>
            </c:numRef>
          </c:val>
          <c:extLst>
            <c:ext xmlns:c16="http://schemas.microsoft.com/office/drawing/2014/chart" uri="{C3380CC4-5D6E-409C-BE32-E72D297353CC}">
              <c16:uniqueId val="{00000006-7772-4BAF-98D1-0D7F0937DF1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Hoja1!$E$330</c:f>
              <c:strCache>
                <c:ptCount val="1"/>
                <c:pt idx="0">
                  <c:v>Acuerdo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Hoja1!$D$331:$D$336</c:f>
              <c:strCache>
                <c:ptCount val="6"/>
                <c:pt idx="0">
                  <c:v>TIJUANA</c:v>
                </c:pt>
                <c:pt idx="1">
                  <c:v>MONTERREY</c:v>
                </c:pt>
                <c:pt idx="2">
                  <c:v>MÉRIDA</c:v>
                </c:pt>
                <c:pt idx="3">
                  <c:v>GUADALAJARA</c:v>
                </c:pt>
                <c:pt idx="4">
                  <c:v>CDMX</c:v>
                </c:pt>
                <c:pt idx="5">
                  <c:v>TOTAL PAÍS</c:v>
                </c:pt>
              </c:strCache>
            </c:strRef>
          </c:cat>
          <c:val>
            <c:numRef>
              <c:f>Hoja1!$E$331:$E$336</c:f>
              <c:numCache>
                <c:formatCode>0.0%</c:formatCode>
                <c:ptCount val="6"/>
                <c:pt idx="0">
                  <c:v>0.93600000000000005</c:v>
                </c:pt>
                <c:pt idx="1">
                  <c:v>0.84</c:v>
                </c:pt>
                <c:pt idx="2">
                  <c:v>0.93799999999999994</c:v>
                </c:pt>
                <c:pt idx="3">
                  <c:v>0.92500000000000004</c:v>
                </c:pt>
                <c:pt idx="4">
                  <c:v>0.96399999999999997</c:v>
                </c:pt>
                <c:pt idx="5">
                  <c:v>0.94199999999999995</c:v>
                </c:pt>
              </c:numCache>
            </c:numRef>
          </c:val>
          <c:extLst>
            <c:ext xmlns:c16="http://schemas.microsoft.com/office/drawing/2014/chart" uri="{C3380CC4-5D6E-409C-BE32-E72D297353CC}">
              <c16:uniqueId val="{00000000-BFCE-4D65-9BE0-F6F1B3509ECC}"/>
            </c:ext>
          </c:extLst>
        </c:ser>
        <c:ser>
          <c:idx val="1"/>
          <c:order val="1"/>
          <c:tx>
            <c:strRef>
              <c:f>Hoja1!$F$330</c:f>
              <c:strCache>
                <c:ptCount val="1"/>
                <c:pt idx="0">
                  <c:v>Desacuerdo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Hoja1!$D$331:$D$336</c:f>
              <c:strCache>
                <c:ptCount val="6"/>
                <c:pt idx="0">
                  <c:v>TIJUANA</c:v>
                </c:pt>
                <c:pt idx="1">
                  <c:v>MONTERREY</c:v>
                </c:pt>
                <c:pt idx="2">
                  <c:v>MÉRIDA</c:v>
                </c:pt>
                <c:pt idx="3">
                  <c:v>GUADALAJARA</c:v>
                </c:pt>
                <c:pt idx="4">
                  <c:v>CDMX</c:v>
                </c:pt>
                <c:pt idx="5">
                  <c:v>TOTAL PAÍS</c:v>
                </c:pt>
              </c:strCache>
            </c:strRef>
          </c:cat>
          <c:val>
            <c:numRef>
              <c:f>Hoja1!$F$331:$F$336</c:f>
              <c:numCache>
                <c:formatCode>0.0%</c:formatCode>
                <c:ptCount val="6"/>
                <c:pt idx="0">
                  <c:v>3.5999999999999997E-2</c:v>
                </c:pt>
                <c:pt idx="1">
                  <c:v>2.4E-2</c:v>
                </c:pt>
                <c:pt idx="2">
                  <c:v>2.1999999999999999E-2</c:v>
                </c:pt>
                <c:pt idx="3">
                  <c:v>3.7999999999999999E-2</c:v>
                </c:pt>
                <c:pt idx="4">
                  <c:v>2.3E-2</c:v>
                </c:pt>
                <c:pt idx="5">
                  <c:v>3.6999999999999998E-2</c:v>
                </c:pt>
              </c:numCache>
            </c:numRef>
          </c:val>
          <c:extLst>
            <c:ext xmlns:c16="http://schemas.microsoft.com/office/drawing/2014/chart" uri="{C3380CC4-5D6E-409C-BE32-E72D297353CC}">
              <c16:uniqueId val="{00000001-BFCE-4D65-9BE0-F6F1B3509ECC}"/>
            </c:ext>
          </c:extLst>
        </c:ser>
        <c:ser>
          <c:idx val="2"/>
          <c:order val="2"/>
          <c:tx>
            <c:strRef>
              <c:f>Hoja1!$G$330</c:f>
              <c:strCache>
                <c:ptCount val="1"/>
                <c:pt idx="0">
                  <c:v>Ni acuerdo, ni desacuerdo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Hoja1!$D$331:$D$336</c:f>
              <c:strCache>
                <c:ptCount val="6"/>
                <c:pt idx="0">
                  <c:v>TIJUANA</c:v>
                </c:pt>
                <c:pt idx="1">
                  <c:v>MONTERREY</c:v>
                </c:pt>
                <c:pt idx="2">
                  <c:v>MÉRIDA</c:v>
                </c:pt>
                <c:pt idx="3">
                  <c:v>GUADALAJARA</c:v>
                </c:pt>
                <c:pt idx="4">
                  <c:v>CDMX</c:v>
                </c:pt>
                <c:pt idx="5">
                  <c:v>TOTAL PAÍS</c:v>
                </c:pt>
              </c:strCache>
            </c:strRef>
          </c:cat>
          <c:val>
            <c:numRef>
              <c:f>Hoja1!$G$331:$G$336</c:f>
              <c:numCache>
                <c:formatCode>0.0%</c:formatCode>
                <c:ptCount val="6"/>
                <c:pt idx="0">
                  <c:v>2.8000000000000001E-2</c:v>
                </c:pt>
                <c:pt idx="1">
                  <c:v>2.4E-2</c:v>
                </c:pt>
                <c:pt idx="2">
                  <c:v>0.04</c:v>
                </c:pt>
                <c:pt idx="3">
                  <c:v>3.6999999999999998E-2</c:v>
                </c:pt>
                <c:pt idx="4">
                  <c:v>0.01</c:v>
                </c:pt>
                <c:pt idx="5">
                  <c:v>0.02</c:v>
                </c:pt>
              </c:numCache>
            </c:numRef>
          </c:val>
          <c:extLst>
            <c:ext xmlns:c16="http://schemas.microsoft.com/office/drawing/2014/chart" uri="{C3380CC4-5D6E-409C-BE32-E72D297353CC}">
              <c16:uniqueId val="{00000002-BFCE-4D65-9BE0-F6F1B3509ECC}"/>
            </c:ext>
          </c:extLst>
        </c:ser>
        <c:ser>
          <c:idx val="3"/>
          <c:order val="3"/>
          <c:tx>
            <c:strRef>
              <c:f>Hoja1!$H$330</c:f>
              <c:strCache>
                <c:ptCount val="1"/>
                <c:pt idx="0">
                  <c:v>Sin opinión</c:v>
                </c:pt>
              </c:strCache>
            </c:strRef>
          </c:tx>
          <c:spPr>
            <a:solidFill>
              <a:schemeClr val="accent6">
                <a:lumMod val="60000"/>
                <a:lumOff val="40000"/>
              </a:schemeClr>
            </a:solidFill>
            <a:ln>
              <a:noFill/>
            </a:ln>
            <a:effectLst/>
          </c:spPr>
          <c:invertIfNegative val="0"/>
          <c:dLbls>
            <c:dLbl>
              <c:idx val="4"/>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CE-4D65-9BE0-F6F1B3509ECC}"/>
                </c:ext>
              </c:extLst>
            </c:dLbl>
            <c:dLbl>
              <c:idx val="5"/>
              <c:layout>
                <c:manualLayout>
                  <c:x val="-2.0370135052831988E-16"/>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CE-4D65-9BE0-F6F1B3509E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Hoja1!$D$331:$D$336</c:f>
              <c:strCache>
                <c:ptCount val="6"/>
                <c:pt idx="0">
                  <c:v>TIJUANA</c:v>
                </c:pt>
                <c:pt idx="1">
                  <c:v>MONTERREY</c:v>
                </c:pt>
                <c:pt idx="2">
                  <c:v>MÉRIDA</c:v>
                </c:pt>
                <c:pt idx="3">
                  <c:v>GUADALAJARA</c:v>
                </c:pt>
                <c:pt idx="4">
                  <c:v>CDMX</c:v>
                </c:pt>
                <c:pt idx="5">
                  <c:v>TOTAL PAÍS</c:v>
                </c:pt>
              </c:strCache>
            </c:strRef>
          </c:cat>
          <c:val>
            <c:numRef>
              <c:f>Hoja1!$H$331:$H$336</c:f>
              <c:numCache>
                <c:formatCode>0.0%</c:formatCode>
                <c:ptCount val="6"/>
                <c:pt idx="1">
                  <c:v>0.112</c:v>
                </c:pt>
                <c:pt idx="4">
                  <c:v>3.0000000000000001E-3</c:v>
                </c:pt>
                <c:pt idx="5">
                  <c:v>1E-3</c:v>
                </c:pt>
              </c:numCache>
            </c:numRef>
          </c:val>
          <c:extLst>
            <c:ext xmlns:c16="http://schemas.microsoft.com/office/drawing/2014/chart" uri="{C3380CC4-5D6E-409C-BE32-E72D297353CC}">
              <c16:uniqueId val="{00000005-BFCE-4D65-9BE0-F6F1B3509ECC}"/>
            </c:ext>
          </c:extLst>
        </c:ser>
        <c:dLbls>
          <c:showLegendKey val="0"/>
          <c:showVal val="0"/>
          <c:showCatName val="0"/>
          <c:showSerName val="0"/>
          <c:showPercent val="0"/>
          <c:showBubbleSize val="0"/>
        </c:dLbls>
        <c:gapWidth val="150"/>
        <c:overlap val="100"/>
        <c:axId val="766109976"/>
        <c:axId val="766104576"/>
      </c:barChart>
      <c:catAx>
        <c:axId val="766109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Nova" panose="020B0602020104020203" pitchFamily="34" charset="0"/>
                <a:ea typeface="+mn-ea"/>
                <a:cs typeface="+mn-cs"/>
              </a:defRPr>
            </a:pPr>
            <a:endParaRPr lang="es-MX"/>
          </a:p>
        </c:txPr>
        <c:crossAx val="766104576"/>
        <c:crosses val="autoZero"/>
        <c:auto val="1"/>
        <c:lblAlgn val="ctr"/>
        <c:lblOffset val="100"/>
        <c:noMultiLvlLbl val="0"/>
      </c:catAx>
      <c:valAx>
        <c:axId val="766104576"/>
        <c:scaling>
          <c:orientation val="minMax"/>
        </c:scaling>
        <c:delete val="1"/>
        <c:axPos val="b"/>
        <c:numFmt formatCode="0%" sourceLinked="1"/>
        <c:majorTickMark val="none"/>
        <c:minorTickMark val="none"/>
        <c:tickLblPos val="nextTo"/>
        <c:crossAx val="76610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8745-44EF-B11E-5D51E85D84E1}"/>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8745-44EF-B11E-5D51E85D84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45-44EF-B11E-5D51E85D84E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Hoja1!$D$26:$D$28</c:f>
              <c:strCache>
                <c:ptCount val="3"/>
                <c:pt idx="0">
                  <c:v>Más de 16 años</c:v>
                </c:pt>
                <c:pt idx="1">
                  <c:v>Entre 6 y 16 años</c:v>
                </c:pt>
                <c:pt idx="2">
                  <c:v>Menos de 5 años</c:v>
                </c:pt>
              </c:strCache>
            </c:strRef>
          </c:cat>
          <c:val>
            <c:numRef>
              <c:f>Hoja1!$E$26:$E$28</c:f>
              <c:numCache>
                <c:formatCode>0.0%</c:formatCode>
                <c:ptCount val="3"/>
                <c:pt idx="0">
                  <c:v>0.40400000000000003</c:v>
                </c:pt>
                <c:pt idx="1">
                  <c:v>0.33300000000000002</c:v>
                </c:pt>
                <c:pt idx="2">
                  <c:v>0.26300000000000001</c:v>
                </c:pt>
              </c:numCache>
            </c:numRef>
          </c:val>
          <c:extLst>
            <c:ext xmlns:c16="http://schemas.microsoft.com/office/drawing/2014/chart" uri="{C3380CC4-5D6E-409C-BE32-E72D297353CC}">
              <c16:uniqueId val="{00000006-8745-44EF-B11E-5D51E85D84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4855824682813E-2"/>
          <c:y val="0.11091633953919025"/>
          <c:w val="0.94925028835063441"/>
          <c:h val="0.79488839405278422"/>
        </c:manualLayout>
      </c:layout>
      <c:barChart>
        <c:barDir val="col"/>
        <c:grouping val="stacked"/>
        <c:varyColors val="0"/>
        <c:ser>
          <c:idx val="0"/>
          <c:order val="0"/>
          <c:tx>
            <c:strRef>
              <c:f>Hoja1!$E$48</c:f>
              <c:strCache>
                <c:ptCount val="1"/>
                <c:pt idx="0">
                  <c:v>Tienen licencia</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Hoja1!$D$49:$D$54</c:f>
              <c:strCache>
                <c:ptCount val="6"/>
                <c:pt idx="0">
                  <c:v>CDMX</c:v>
                </c:pt>
                <c:pt idx="1">
                  <c:v>GUADALAJARA</c:v>
                </c:pt>
                <c:pt idx="2">
                  <c:v>MÉRIDA</c:v>
                </c:pt>
                <c:pt idx="3">
                  <c:v>MONTERREY</c:v>
                </c:pt>
                <c:pt idx="4">
                  <c:v>TIJUANA</c:v>
                </c:pt>
                <c:pt idx="5">
                  <c:v>TOTAL PAÍS</c:v>
                </c:pt>
              </c:strCache>
            </c:strRef>
          </c:cat>
          <c:val>
            <c:numRef>
              <c:f>Hoja1!$E$49:$E$54</c:f>
              <c:numCache>
                <c:formatCode>0.0%</c:formatCode>
                <c:ptCount val="6"/>
                <c:pt idx="0">
                  <c:v>0.60799999999999998</c:v>
                </c:pt>
                <c:pt idx="1">
                  <c:v>0.67800000000000005</c:v>
                </c:pt>
                <c:pt idx="2">
                  <c:v>0.73</c:v>
                </c:pt>
                <c:pt idx="3">
                  <c:v>0.72699999999999998</c:v>
                </c:pt>
                <c:pt idx="4">
                  <c:v>0.57899999999999996</c:v>
                </c:pt>
                <c:pt idx="5">
                  <c:v>0.63200000000000001</c:v>
                </c:pt>
              </c:numCache>
            </c:numRef>
          </c:val>
          <c:extLst>
            <c:ext xmlns:c16="http://schemas.microsoft.com/office/drawing/2014/chart" uri="{C3380CC4-5D6E-409C-BE32-E72D297353CC}">
              <c16:uniqueId val="{00000000-E47D-475A-ACE7-F71E398AC4C2}"/>
            </c:ext>
          </c:extLst>
        </c:ser>
        <c:ser>
          <c:idx val="1"/>
          <c:order val="1"/>
          <c:tx>
            <c:strRef>
              <c:f>Hoja1!$F$48</c:f>
              <c:strCache>
                <c:ptCount val="1"/>
                <c:pt idx="0">
                  <c:v>No tienen licencia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Hoja1!$D$49:$D$54</c:f>
              <c:strCache>
                <c:ptCount val="6"/>
                <c:pt idx="0">
                  <c:v>CDMX</c:v>
                </c:pt>
                <c:pt idx="1">
                  <c:v>GUADALAJARA</c:v>
                </c:pt>
                <c:pt idx="2">
                  <c:v>MÉRIDA</c:v>
                </c:pt>
                <c:pt idx="3">
                  <c:v>MONTERREY</c:v>
                </c:pt>
                <c:pt idx="4">
                  <c:v>TIJUANA</c:v>
                </c:pt>
                <c:pt idx="5">
                  <c:v>TOTAL PAÍS</c:v>
                </c:pt>
              </c:strCache>
            </c:strRef>
          </c:cat>
          <c:val>
            <c:numRef>
              <c:f>Hoja1!$F$49:$F$54</c:f>
              <c:numCache>
                <c:formatCode>0.0%</c:formatCode>
                <c:ptCount val="6"/>
                <c:pt idx="0">
                  <c:v>0.39200000000000002</c:v>
                </c:pt>
                <c:pt idx="1">
                  <c:v>0.32200000000000001</c:v>
                </c:pt>
                <c:pt idx="2">
                  <c:v>0.27</c:v>
                </c:pt>
                <c:pt idx="3">
                  <c:v>0.27300000000000002</c:v>
                </c:pt>
                <c:pt idx="4">
                  <c:v>0.42099999999999999</c:v>
                </c:pt>
                <c:pt idx="5">
                  <c:v>0.36799999999999999</c:v>
                </c:pt>
              </c:numCache>
            </c:numRef>
          </c:val>
          <c:extLst>
            <c:ext xmlns:c16="http://schemas.microsoft.com/office/drawing/2014/chart" uri="{C3380CC4-5D6E-409C-BE32-E72D297353CC}">
              <c16:uniqueId val="{00000001-E47D-475A-ACE7-F71E398AC4C2}"/>
            </c:ext>
          </c:extLst>
        </c:ser>
        <c:dLbls>
          <c:showLegendKey val="0"/>
          <c:showVal val="0"/>
          <c:showCatName val="0"/>
          <c:showSerName val="0"/>
          <c:showPercent val="0"/>
          <c:showBubbleSize val="0"/>
        </c:dLbls>
        <c:gapWidth val="150"/>
        <c:overlap val="100"/>
        <c:axId val="588449888"/>
        <c:axId val="588448088"/>
      </c:barChart>
      <c:catAx>
        <c:axId val="5884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Nova" panose="020B0602020104020203" pitchFamily="34" charset="0"/>
                <a:ea typeface="+mn-ea"/>
                <a:cs typeface="+mn-cs"/>
              </a:defRPr>
            </a:pPr>
            <a:endParaRPr lang="es-MX"/>
          </a:p>
        </c:txPr>
        <c:crossAx val="588448088"/>
        <c:crosses val="autoZero"/>
        <c:auto val="1"/>
        <c:lblAlgn val="ctr"/>
        <c:lblOffset val="100"/>
        <c:noMultiLvlLbl val="0"/>
      </c:catAx>
      <c:valAx>
        <c:axId val="588448088"/>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588449888"/>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Gill Sans Nova" panose="020B0602020104020203" pitchFamily="34" charset="0"/>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Hoja1!$E$71</c:f>
              <c:strCache>
                <c:ptCount val="1"/>
                <c:pt idx="0">
                  <c:v>Más de 16 años</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Hoja1!$D$72:$D$77</c:f>
              <c:strCache>
                <c:ptCount val="6"/>
                <c:pt idx="0">
                  <c:v>CDMX</c:v>
                </c:pt>
                <c:pt idx="1">
                  <c:v>GUADALAJARA</c:v>
                </c:pt>
                <c:pt idx="2">
                  <c:v>MÉRIDA</c:v>
                </c:pt>
                <c:pt idx="3">
                  <c:v>MONTERREY</c:v>
                </c:pt>
                <c:pt idx="4">
                  <c:v>TIJUANA</c:v>
                </c:pt>
                <c:pt idx="5">
                  <c:v>TOTAL PAÍS</c:v>
                </c:pt>
              </c:strCache>
            </c:strRef>
          </c:cat>
          <c:val>
            <c:numRef>
              <c:f>Hoja1!$E$72:$E$77</c:f>
              <c:numCache>
                <c:formatCode>0.0%</c:formatCode>
                <c:ptCount val="6"/>
                <c:pt idx="0">
                  <c:v>0.245</c:v>
                </c:pt>
                <c:pt idx="1">
                  <c:v>0.253</c:v>
                </c:pt>
                <c:pt idx="2">
                  <c:v>0.23400000000000001</c:v>
                </c:pt>
                <c:pt idx="3">
                  <c:v>0.309</c:v>
                </c:pt>
                <c:pt idx="4">
                  <c:v>0.28999999999999998</c:v>
                </c:pt>
                <c:pt idx="5">
                  <c:v>0.33300000000000002</c:v>
                </c:pt>
              </c:numCache>
            </c:numRef>
          </c:val>
          <c:extLst>
            <c:ext xmlns:c16="http://schemas.microsoft.com/office/drawing/2014/chart" uri="{C3380CC4-5D6E-409C-BE32-E72D297353CC}">
              <c16:uniqueId val="{00000000-8BCA-45F7-8001-761057E7A322}"/>
            </c:ext>
          </c:extLst>
        </c:ser>
        <c:ser>
          <c:idx val="1"/>
          <c:order val="1"/>
          <c:tx>
            <c:strRef>
              <c:f>Hoja1!$F$71</c:f>
              <c:strCache>
                <c:ptCount val="1"/>
                <c:pt idx="0">
                  <c:v>Entre 6 y 15 años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Hoja1!$D$72:$D$77</c:f>
              <c:strCache>
                <c:ptCount val="6"/>
                <c:pt idx="0">
                  <c:v>CDMX</c:v>
                </c:pt>
                <c:pt idx="1">
                  <c:v>GUADALAJARA</c:v>
                </c:pt>
                <c:pt idx="2">
                  <c:v>MÉRIDA</c:v>
                </c:pt>
                <c:pt idx="3">
                  <c:v>MONTERREY</c:v>
                </c:pt>
                <c:pt idx="4">
                  <c:v>TIJUANA</c:v>
                </c:pt>
                <c:pt idx="5">
                  <c:v>TOTAL PAÍS</c:v>
                </c:pt>
              </c:strCache>
            </c:strRef>
          </c:cat>
          <c:val>
            <c:numRef>
              <c:f>Hoja1!$F$72:$F$77</c:f>
              <c:numCache>
                <c:formatCode>0.0%</c:formatCode>
                <c:ptCount val="6"/>
                <c:pt idx="0">
                  <c:v>0.217</c:v>
                </c:pt>
                <c:pt idx="1">
                  <c:v>0.33</c:v>
                </c:pt>
                <c:pt idx="2">
                  <c:v>0.32300000000000001</c:v>
                </c:pt>
                <c:pt idx="3">
                  <c:v>0.251</c:v>
                </c:pt>
                <c:pt idx="4">
                  <c:v>0.25900000000000001</c:v>
                </c:pt>
                <c:pt idx="5">
                  <c:v>0.26300000000000001</c:v>
                </c:pt>
              </c:numCache>
            </c:numRef>
          </c:val>
          <c:extLst>
            <c:ext xmlns:c16="http://schemas.microsoft.com/office/drawing/2014/chart" uri="{C3380CC4-5D6E-409C-BE32-E72D297353CC}">
              <c16:uniqueId val="{00000001-8BCA-45F7-8001-761057E7A322}"/>
            </c:ext>
          </c:extLst>
        </c:ser>
        <c:ser>
          <c:idx val="2"/>
          <c:order val="2"/>
          <c:tx>
            <c:strRef>
              <c:f>Hoja1!$G$71</c:f>
              <c:strCache>
                <c:ptCount val="1"/>
                <c:pt idx="0">
                  <c:v>Menos de 5 años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Hoja1!$D$72:$D$77</c:f>
              <c:strCache>
                <c:ptCount val="6"/>
                <c:pt idx="0">
                  <c:v>CDMX</c:v>
                </c:pt>
                <c:pt idx="1">
                  <c:v>GUADALAJARA</c:v>
                </c:pt>
                <c:pt idx="2">
                  <c:v>MÉRIDA</c:v>
                </c:pt>
                <c:pt idx="3">
                  <c:v>MONTERREY</c:v>
                </c:pt>
                <c:pt idx="4">
                  <c:v>TIJUANA</c:v>
                </c:pt>
                <c:pt idx="5">
                  <c:v>TOTAL PAÍS</c:v>
                </c:pt>
              </c:strCache>
            </c:strRef>
          </c:cat>
          <c:val>
            <c:numRef>
              <c:f>Hoja1!$G$72:$G$77</c:f>
              <c:numCache>
                <c:formatCode>0.0%</c:formatCode>
                <c:ptCount val="6"/>
                <c:pt idx="0">
                  <c:v>0.53800000000000003</c:v>
                </c:pt>
                <c:pt idx="1">
                  <c:v>0.41699999999999998</c:v>
                </c:pt>
                <c:pt idx="2">
                  <c:v>0.443</c:v>
                </c:pt>
                <c:pt idx="3">
                  <c:v>0.44</c:v>
                </c:pt>
                <c:pt idx="4">
                  <c:v>0.45100000000000001</c:v>
                </c:pt>
                <c:pt idx="5">
                  <c:v>0.40400000000000003</c:v>
                </c:pt>
              </c:numCache>
            </c:numRef>
          </c:val>
          <c:extLst>
            <c:ext xmlns:c16="http://schemas.microsoft.com/office/drawing/2014/chart" uri="{C3380CC4-5D6E-409C-BE32-E72D297353CC}">
              <c16:uniqueId val="{00000002-8BCA-45F7-8001-761057E7A322}"/>
            </c:ext>
          </c:extLst>
        </c:ser>
        <c:dLbls>
          <c:showLegendKey val="0"/>
          <c:showVal val="0"/>
          <c:showCatName val="0"/>
          <c:showSerName val="0"/>
          <c:showPercent val="0"/>
          <c:showBubbleSize val="0"/>
        </c:dLbls>
        <c:gapWidth val="150"/>
        <c:overlap val="100"/>
        <c:axId val="505833760"/>
        <c:axId val="588445568"/>
      </c:barChart>
      <c:catAx>
        <c:axId val="50583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Gill Sans Nova" panose="020B0602020104020203" pitchFamily="34" charset="0"/>
                <a:ea typeface="+mn-ea"/>
                <a:cs typeface="+mn-cs"/>
              </a:defRPr>
            </a:pPr>
            <a:endParaRPr lang="es-MX"/>
          </a:p>
        </c:txPr>
        <c:crossAx val="588445568"/>
        <c:crosses val="autoZero"/>
        <c:auto val="1"/>
        <c:lblAlgn val="ctr"/>
        <c:lblOffset val="100"/>
        <c:noMultiLvlLbl val="0"/>
      </c:catAx>
      <c:valAx>
        <c:axId val="588445568"/>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50583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A6C5-4327-9C17-574740158E19}"/>
              </c:ext>
            </c:extLst>
          </c:dPt>
          <c:dPt>
            <c:idx val="1"/>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3-A6C5-4327-9C17-574740158E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5-4327-9C17-574740158E19}"/>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Gill Sans Nova" panose="020B0602020104020203" pitchFamily="34" charset="0"/>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3-A6C5-4327-9C17-574740158E19}"/>
                </c:ext>
              </c:extLst>
            </c:dLbl>
            <c:dLbl>
              <c:idx val="2"/>
              <c:layout>
                <c:manualLayout>
                  <c:x val="1.8237815209807634E-2"/>
                  <c:y val="7.4694719415503125E-2"/>
                </c:manualLayout>
              </c:layout>
              <c:tx>
                <c:rich>
                  <a:bodyPr/>
                  <a:lstStyle/>
                  <a:p>
                    <a:fld id="{9A4B2918-D71B-4491-8BFC-C2B75DE4BD92}" type="VALUE">
                      <a:rPr lang="en-US">
                        <a:solidFill>
                          <a:sysClr val="windowText" lastClr="000000"/>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6C5-4327-9C17-574740158E1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Hoja1!$D$101:$D$103</c:f>
              <c:strCache>
                <c:ptCount val="3"/>
                <c:pt idx="0">
                  <c:v>Vehículo particular</c:v>
                </c:pt>
                <c:pt idx="1">
                  <c:v>Transporte público</c:v>
                </c:pt>
                <c:pt idx="2">
                  <c:v>Otro A pie, bicicleta, moto, taxi, Uber, Didi</c:v>
                </c:pt>
              </c:strCache>
            </c:strRef>
          </c:cat>
          <c:val>
            <c:numRef>
              <c:f>Hoja1!$E$101:$E$103</c:f>
              <c:numCache>
                <c:formatCode>0.0%</c:formatCode>
                <c:ptCount val="3"/>
                <c:pt idx="0">
                  <c:v>0.57699999999999996</c:v>
                </c:pt>
                <c:pt idx="1">
                  <c:v>0.38300000000000001</c:v>
                </c:pt>
                <c:pt idx="2">
                  <c:v>4.1000000000000002E-2</c:v>
                </c:pt>
              </c:numCache>
            </c:numRef>
          </c:val>
          <c:extLst>
            <c:ext xmlns:c16="http://schemas.microsoft.com/office/drawing/2014/chart" uri="{C3380CC4-5D6E-409C-BE32-E72D297353CC}">
              <c16:uniqueId val="{00000006-A6C5-4327-9C17-574740158E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1C65-4BB1-BFB6-B4F397DF0102}"/>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1C65-4BB1-BFB6-B4F397DF010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Hoja1!$D$122:$D$123</c:f>
              <c:strCache>
                <c:ptCount val="2"/>
                <c:pt idx="0">
                  <c:v>Pasajero</c:v>
                </c:pt>
                <c:pt idx="1">
                  <c:v>Conductor</c:v>
                </c:pt>
              </c:strCache>
            </c:strRef>
          </c:cat>
          <c:val>
            <c:numRef>
              <c:f>Hoja1!$E$122:$E$123</c:f>
              <c:numCache>
                <c:formatCode>0.0%</c:formatCode>
                <c:ptCount val="2"/>
                <c:pt idx="0">
                  <c:v>0.20699999999999999</c:v>
                </c:pt>
                <c:pt idx="1">
                  <c:v>0.79300000000000004</c:v>
                </c:pt>
              </c:numCache>
            </c:numRef>
          </c:val>
          <c:extLst>
            <c:ext xmlns:c16="http://schemas.microsoft.com/office/drawing/2014/chart" uri="{C3380CC4-5D6E-409C-BE32-E72D297353CC}">
              <c16:uniqueId val="{00000004-1C65-4BB1-BFB6-B4F397DF01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Hoja1!$E$145</c:f>
              <c:strCache>
                <c:ptCount val="1"/>
                <c:pt idx="0">
                  <c:v>Vehículo particular</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Hoja1!$D$146:$D$151</c:f>
              <c:strCache>
                <c:ptCount val="6"/>
                <c:pt idx="0">
                  <c:v>CDMX</c:v>
                </c:pt>
                <c:pt idx="1">
                  <c:v>GUADALAJARA</c:v>
                </c:pt>
                <c:pt idx="2">
                  <c:v>MÉRIDA</c:v>
                </c:pt>
                <c:pt idx="3">
                  <c:v>MONTERREY</c:v>
                </c:pt>
                <c:pt idx="4">
                  <c:v>TIJUANA</c:v>
                </c:pt>
                <c:pt idx="5">
                  <c:v>TOTAL PAÍS</c:v>
                </c:pt>
              </c:strCache>
            </c:strRef>
          </c:cat>
          <c:val>
            <c:numRef>
              <c:f>Hoja1!$E$146:$E$151</c:f>
              <c:numCache>
                <c:formatCode>0.0%</c:formatCode>
                <c:ptCount val="6"/>
                <c:pt idx="0">
                  <c:v>0.42599999999999999</c:v>
                </c:pt>
                <c:pt idx="1">
                  <c:v>0.58699999999999997</c:v>
                </c:pt>
                <c:pt idx="2">
                  <c:v>0.70399999999999996</c:v>
                </c:pt>
                <c:pt idx="3">
                  <c:v>0.754</c:v>
                </c:pt>
                <c:pt idx="4">
                  <c:v>0.58699999999999997</c:v>
                </c:pt>
                <c:pt idx="5">
                  <c:v>0.57699999999999996</c:v>
                </c:pt>
              </c:numCache>
            </c:numRef>
          </c:val>
          <c:extLst>
            <c:ext xmlns:c16="http://schemas.microsoft.com/office/drawing/2014/chart" uri="{C3380CC4-5D6E-409C-BE32-E72D297353CC}">
              <c16:uniqueId val="{00000000-536C-434C-9F50-C7256F93372D}"/>
            </c:ext>
          </c:extLst>
        </c:ser>
        <c:ser>
          <c:idx val="1"/>
          <c:order val="1"/>
          <c:tx>
            <c:strRef>
              <c:f>Hoja1!$F$145</c:f>
              <c:strCache>
                <c:ptCount val="1"/>
                <c:pt idx="0">
                  <c:v>Transporte público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Hoja1!$D$146:$D$151</c:f>
              <c:strCache>
                <c:ptCount val="6"/>
                <c:pt idx="0">
                  <c:v>CDMX</c:v>
                </c:pt>
                <c:pt idx="1">
                  <c:v>GUADALAJARA</c:v>
                </c:pt>
                <c:pt idx="2">
                  <c:v>MÉRIDA</c:v>
                </c:pt>
                <c:pt idx="3">
                  <c:v>MONTERREY</c:v>
                </c:pt>
                <c:pt idx="4">
                  <c:v>TIJUANA</c:v>
                </c:pt>
                <c:pt idx="5">
                  <c:v>TOTAL PAÍS</c:v>
                </c:pt>
              </c:strCache>
            </c:strRef>
          </c:cat>
          <c:val>
            <c:numRef>
              <c:f>Hoja1!$F$146:$F$151</c:f>
              <c:numCache>
                <c:formatCode>0.0%</c:formatCode>
                <c:ptCount val="6"/>
                <c:pt idx="0">
                  <c:v>0.52100000000000002</c:v>
                </c:pt>
                <c:pt idx="1">
                  <c:v>0.375</c:v>
                </c:pt>
                <c:pt idx="2">
                  <c:v>0.25600000000000001</c:v>
                </c:pt>
                <c:pt idx="3">
                  <c:v>0.216</c:v>
                </c:pt>
                <c:pt idx="4">
                  <c:v>0.36299999999999999</c:v>
                </c:pt>
                <c:pt idx="5">
                  <c:v>0.38300000000000001</c:v>
                </c:pt>
              </c:numCache>
            </c:numRef>
          </c:val>
          <c:extLst>
            <c:ext xmlns:c16="http://schemas.microsoft.com/office/drawing/2014/chart" uri="{C3380CC4-5D6E-409C-BE32-E72D297353CC}">
              <c16:uniqueId val="{00000001-536C-434C-9F50-C7256F93372D}"/>
            </c:ext>
          </c:extLst>
        </c:ser>
        <c:ser>
          <c:idx val="2"/>
          <c:order val="2"/>
          <c:tx>
            <c:strRef>
              <c:f>Hoja1!$G$145</c:f>
              <c:strCache>
                <c:ptCount val="1"/>
                <c:pt idx="0">
                  <c:v>Otro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Hoja1!$D$146:$D$151</c:f>
              <c:strCache>
                <c:ptCount val="6"/>
                <c:pt idx="0">
                  <c:v>CDMX</c:v>
                </c:pt>
                <c:pt idx="1">
                  <c:v>GUADALAJARA</c:v>
                </c:pt>
                <c:pt idx="2">
                  <c:v>MÉRIDA</c:v>
                </c:pt>
                <c:pt idx="3">
                  <c:v>MONTERREY</c:v>
                </c:pt>
                <c:pt idx="4">
                  <c:v>TIJUANA</c:v>
                </c:pt>
                <c:pt idx="5">
                  <c:v>TOTAL PAÍS</c:v>
                </c:pt>
              </c:strCache>
            </c:strRef>
          </c:cat>
          <c:val>
            <c:numRef>
              <c:f>Hoja1!$G$146:$G$151</c:f>
              <c:numCache>
                <c:formatCode>0.0%</c:formatCode>
                <c:ptCount val="6"/>
                <c:pt idx="0">
                  <c:v>5.3999999999999999E-2</c:v>
                </c:pt>
                <c:pt idx="1">
                  <c:v>3.7999999999999999E-2</c:v>
                </c:pt>
                <c:pt idx="2">
                  <c:v>0.04</c:v>
                </c:pt>
                <c:pt idx="3">
                  <c:v>3.1E-2</c:v>
                </c:pt>
                <c:pt idx="4">
                  <c:v>4.9000000000000002E-2</c:v>
                </c:pt>
                <c:pt idx="5">
                  <c:v>4.1000000000000002E-2</c:v>
                </c:pt>
              </c:numCache>
            </c:numRef>
          </c:val>
          <c:extLst>
            <c:ext xmlns:c16="http://schemas.microsoft.com/office/drawing/2014/chart" uri="{C3380CC4-5D6E-409C-BE32-E72D297353CC}">
              <c16:uniqueId val="{00000002-536C-434C-9F50-C7256F93372D}"/>
            </c:ext>
          </c:extLst>
        </c:ser>
        <c:dLbls>
          <c:showLegendKey val="0"/>
          <c:showVal val="0"/>
          <c:showCatName val="0"/>
          <c:showSerName val="0"/>
          <c:showPercent val="0"/>
          <c:showBubbleSize val="0"/>
        </c:dLbls>
        <c:gapWidth val="150"/>
        <c:overlap val="100"/>
        <c:axId val="729558888"/>
        <c:axId val="729553848"/>
      </c:barChart>
      <c:catAx>
        <c:axId val="72955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Nova" panose="020B0602020104020203" pitchFamily="34" charset="0"/>
                <a:ea typeface="+mn-ea"/>
                <a:cs typeface="+mn-cs"/>
              </a:defRPr>
            </a:pPr>
            <a:endParaRPr lang="es-MX"/>
          </a:p>
        </c:txPr>
        <c:crossAx val="729553848"/>
        <c:crosses val="autoZero"/>
        <c:auto val="1"/>
        <c:lblAlgn val="ctr"/>
        <c:lblOffset val="100"/>
        <c:noMultiLvlLbl val="0"/>
      </c:catAx>
      <c:valAx>
        <c:axId val="729553848"/>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729558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Hoja1!$E$165</c:f>
              <c:strCache>
                <c:ptCount val="1"/>
                <c:pt idx="0">
                  <c:v>Conductor</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Hoja1!$D$166:$D$171</c:f>
              <c:strCache>
                <c:ptCount val="6"/>
                <c:pt idx="0">
                  <c:v>CDMX</c:v>
                </c:pt>
                <c:pt idx="1">
                  <c:v>GUADALAJARA</c:v>
                </c:pt>
                <c:pt idx="2">
                  <c:v>MÉRIDA</c:v>
                </c:pt>
                <c:pt idx="3">
                  <c:v>MONTERREY</c:v>
                </c:pt>
                <c:pt idx="4">
                  <c:v>TIJUANA</c:v>
                </c:pt>
                <c:pt idx="5">
                  <c:v>TOTAL PAÍS</c:v>
                </c:pt>
              </c:strCache>
            </c:strRef>
          </c:cat>
          <c:val>
            <c:numRef>
              <c:f>Hoja1!$E$166:$E$171</c:f>
              <c:numCache>
                <c:formatCode>0.0%</c:formatCode>
                <c:ptCount val="6"/>
                <c:pt idx="0">
                  <c:v>0.78400000000000003</c:v>
                </c:pt>
                <c:pt idx="1">
                  <c:v>0.89600000000000002</c:v>
                </c:pt>
                <c:pt idx="2">
                  <c:v>0.84099999999999997</c:v>
                </c:pt>
                <c:pt idx="3">
                  <c:v>0.83799999999999997</c:v>
                </c:pt>
                <c:pt idx="4">
                  <c:v>0.72899999999999998</c:v>
                </c:pt>
                <c:pt idx="5">
                  <c:v>0.79300000000000004</c:v>
                </c:pt>
              </c:numCache>
            </c:numRef>
          </c:val>
          <c:extLst>
            <c:ext xmlns:c16="http://schemas.microsoft.com/office/drawing/2014/chart" uri="{C3380CC4-5D6E-409C-BE32-E72D297353CC}">
              <c16:uniqueId val="{00000000-2F30-409A-AD13-1966AEDC8642}"/>
            </c:ext>
          </c:extLst>
        </c:ser>
        <c:ser>
          <c:idx val="1"/>
          <c:order val="1"/>
          <c:tx>
            <c:strRef>
              <c:f>Hoja1!$F$165</c:f>
              <c:strCache>
                <c:ptCount val="1"/>
                <c:pt idx="0">
                  <c:v>Pasajero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Hoja1!$D$166:$D$171</c:f>
              <c:strCache>
                <c:ptCount val="6"/>
                <c:pt idx="0">
                  <c:v>CDMX</c:v>
                </c:pt>
                <c:pt idx="1">
                  <c:v>GUADALAJARA</c:v>
                </c:pt>
                <c:pt idx="2">
                  <c:v>MÉRIDA</c:v>
                </c:pt>
                <c:pt idx="3">
                  <c:v>MONTERREY</c:v>
                </c:pt>
                <c:pt idx="4">
                  <c:v>TIJUANA</c:v>
                </c:pt>
                <c:pt idx="5">
                  <c:v>TOTAL PAÍS</c:v>
                </c:pt>
              </c:strCache>
            </c:strRef>
          </c:cat>
          <c:val>
            <c:numRef>
              <c:f>Hoja1!$F$166:$F$171</c:f>
              <c:numCache>
                <c:formatCode>0.0%</c:formatCode>
                <c:ptCount val="6"/>
                <c:pt idx="0">
                  <c:v>0.216</c:v>
                </c:pt>
                <c:pt idx="1">
                  <c:v>0.104</c:v>
                </c:pt>
                <c:pt idx="2">
                  <c:v>0.159</c:v>
                </c:pt>
                <c:pt idx="3">
                  <c:v>0.16200000000000001</c:v>
                </c:pt>
                <c:pt idx="4">
                  <c:v>0.27100000000000002</c:v>
                </c:pt>
                <c:pt idx="5">
                  <c:v>0.20699999999999999</c:v>
                </c:pt>
              </c:numCache>
            </c:numRef>
          </c:val>
          <c:extLst>
            <c:ext xmlns:c16="http://schemas.microsoft.com/office/drawing/2014/chart" uri="{C3380CC4-5D6E-409C-BE32-E72D297353CC}">
              <c16:uniqueId val="{00000001-2F30-409A-AD13-1966AEDC8642}"/>
            </c:ext>
          </c:extLst>
        </c:ser>
        <c:dLbls>
          <c:showLegendKey val="0"/>
          <c:showVal val="0"/>
          <c:showCatName val="0"/>
          <c:showSerName val="0"/>
          <c:showPercent val="0"/>
          <c:showBubbleSize val="0"/>
        </c:dLbls>
        <c:gapWidth val="150"/>
        <c:overlap val="100"/>
        <c:axId val="588450248"/>
        <c:axId val="592283296"/>
      </c:barChart>
      <c:catAx>
        <c:axId val="58845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ill Sans Nova" panose="020B0602020104020203" pitchFamily="34" charset="0"/>
                <a:ea typeface="+mn-ea"/>
                <a:cs typeface="+mn-cs"/>
              </a:defRPr>
            </a:pPr>
            <a:endParaRPr lang="es-MX"/>
          </a:p>
        </c:txPr>
        <c:crossAx val="592283296"/>
        <c:crosses val="autoZero"/>
        <c:auto val="1"/>
        <c:lblAlgn val="ctr"/>
        <c:lblOffset val="100"/>
        <c:noMultiLvlLbl val="0"/>
      </c:catAx>
      <c:valAx>
        <c:axId val="592283296"/>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588450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 Sans Nova" panose="020B0602020104020203"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Hoja1!$D$183:$D$187</c:f>
              <c:strCache>
                <c:ptCount val="5"/>
                <c:pt idx="0">
                  <c:v>Nunca</c:v>
                </c:pt>
                <c:pt idx="1">
                  <c:v>Algunas veces</c:v>
                </c:pt>
                <c:pt idx="2">
                  <c:v>Frecuentemente</c:v>
                </c:pt>
                <c:pt idx="3">
                  <c:v>Casi siempre</c:v>
                </c:pt>
                <c:pt idx="4">
                  <c:v>Siempre</c:v>
                </c:pt>
              </c:strCache>
            </c:strRef>
          </c:cat>
          <c:val>
            <c:numRef>
              <c:f>Hoja1!$E$183:$E$187</c:f>
              <c:numCache>
                <c:formatCode>0.0%</c:formatCode>
                <c:ptCount val="5"/>
                <c:pt idx="0">
                  <c:v>0.36599999999999999</c:v>
                </c:pt>
                <c:pt idx="1">
                  <c:v>0.53400000000000003</c:v>
                </c:pt>
                <c:pt idx="2">
                  <c:v>0.06</c:v>
                </c:pt>
                <c:pt idx="3">
                  <c:v>2.7E-2</c:v>
                </c:pt>
                <c:pt idx="4">
                  <c:v>1.2999999999999999E-2</c:v>
                </c:pt>
              </c:numCache>
            </c:numRef>
          </c:val>
          <c:extLst>
            <c:ext xmlns:c16="http://schemas.microsoft.com/office/drawing/2014/chart" uri="{C3380CC4-5D6E-409C-BE32-E72D297353CC}">
              <c16:uniqueId val="{00000000-508A-4511-8A2D-B87DE264D147}"/>
            </c:ext>
          </c:extLst>
        </c:ser>
        <c:dLbls>
          <c:showLegendKey val="0"/>
          <c:showVal val="0"/>
          <c:showCatName val="0"/>
          <c:showSerName val="0"/>
          <c:showPercent val="0"/>
          <c:showBubbleSize val="0"/>
        </c:dLbls>
        <c:gapWidth val="109"/>
        <c:axId val="781623440"/>
        <c:axId val="781619840"/>
      </c:barChart>
      <c:catAx>
        <c:axId val="78162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Nova" panose="020B0602020104020203" pitchFamily="34" charset="0"/>
                <a:ea typeface="+mn-ea"/>
                <a:cs typeface="+mn-cs"/>
              </a:defRPr>
            </a:pPr>
            <a:endParaRPr lang="es-MX"/>
          </a:p>
        </c:txPr>
        <c:crossAx val="781619840"/>
        <c:crosses val="autoZero"/>
        <c:auto val="1"/>
        <c:lblAlgn val="ctr"/>
        <c:lblOffset val="100"/>
        <c:noMultiLvlLbl val="0"/>
      </c:catAx>
      <c:valAx>
        <c:axId val="781619840"/>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781623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0.06286</cdr:x>
      <cdr:y>0.17049</cdr:y>
    </cdr:from>
    <cdr:to>
      <cdr:x>0.16955</cdr:x>
      <cdr:y>0.24773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46075" y="537503"/>
          <a:ext cx="587375" cy="24354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n=302</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0.21569</cdr:x>
      <cdr:y>0.16243</cdr:y>
    </cdr:from>
    <cdr:to>
      <cdr:x>0.32238</cdr:x>
      <cdr:y>0.24248</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187450" y="512103"/>
          <a:ext cx="587375"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n=231</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0.38062</cdr:x>
      <cdr:y>0.16042</cdr:y>
    </cdr:from>
    <cdr:to>
      <cdr:x>0.48731</cdr:x>
      <cdr:y>0.24046</cdr:y>
    </cdr:to>
    <cdr:sp macro="" textlink="">
      <cdr:nvSpPr>
        <cdr:cNvPr id="5" name="Cuadro de texto 2"/>
        <cdr:cNvSpPr txBox="1">
          <a:spLocks xmlns:a="http://schemas.openxmlformats.org/drawingml/2006/main" noChangeArrowheads="1"/>
        </cdr:cNvSpPr>
      </cdr:nvSpPr>
      <cdr:spPr bwMode="auto">
        <a:xfrm xmlns:a="http://schemas.openxmlformats.org/drawingml/2006/main">
          <a:off x="2095500" y="505753"/>
          <a:ext cx="587375"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n=244</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0.52422</cdr:x>
      <cdr:y>0.15437</cdr:y>
    </cdr:from>
    <cdr:to>
      <cdr:x>0.63091</cdr:x>
      <cdr:y>0.23442</cdr:y>
    </cdr:to>
    <cdr:sp macro="" textlink="">
      <cdr:nvSpPr>
        <cdr:cNvPr id="6" name="Cuadro de texto 2"/>
        <cdr:cNvSpPr txBox="1">
          <a:spLocks xmlns:a="http://schemas.openxmlformats.org/drawingml/2006/main" noChangeArrowheads="1"/>
        </cdr:cNvSpPr>
      </cdr:nvSpPr>
      <cdr:spPr bwMode="auto">
        <a:xfrm xmlns:a="http://schemas.openxmlformats.org/drawingml/2006/main">
          <a:off x="2886075" y="486703"/>
          <a:ext cx="587375"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n=242</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0.69031</cdr:x>
      <cdr:y>0.16948</cdr:y>
    </cdr:from>
    <cdr:to>
      <cdr:x>0.797</cdr:x>
      <cdr:y>0.24953</cdr:y>
    </cdr:to>
    <cdr:sp macro="" textlink="">
      <cdr:nvSpPr>
        <cdr:cNvPr id="7" name="Cuadro de texto 2"/>
        <cdr:cNvSpPr txBox="1">
          <a:spLocks xmlns:a="http://schemas.openxmlformats.org/drawingml/2006/main" noChangeArrowheads="1"/>
        </cdr:cNvSpPr>
      </cdr:nvSpPr>
      <cdr:spPr bwMode="auto">
        <a:xfrm xmlns:a="http://schemas.openxmlformats.org/drawingml/2006/main">
          <a:off x="3800475" y="534328"/>
          <a:ext cx="587375"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n=216</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0.84429</cdr:x>
      <cdr:y>0.15739</cdr:y>
    </cdr:from>
    <cdr:to>
      <cdr:x>0.96077</cdr:x>
      <cdr:y>0.25247</cdr:y>
    </cdr:to>
    <cdr:sp macro="" textlink="">
      <cdr:nvSpPr>
        <cdr:cNvPr id="8" name="Cuadro de texto 2"/>
        <cdr:cNvSpPr txBox="1">
          <a:spLocks xmlns:a="http://schemas.openxmlformats.org/drawingml/2006/main" noChangeArrowheads="1"/>
        </cdr:cNvSpPr>
      </cdr:nvSpPr>
      <cdr:spPr bwMode="auto">
        <a:xfrm xmlns:a="http://schemas.openxmlformats.org/drawingml/2006/main">
          <a:off x="4213936" y="417760"/>
          <a:ext cx="581348"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n=1001</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0.05699</cdr:x>
      <cdr:y>0.17817</cdr:y>
    </cdr:from>
    <cdr:to>
      <cdr:x>0.16062</cdr:x>
      <cdr:y>0.24523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16884" y="670563"/>
          <a:ext cx="576251"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n=184</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0.2158</cdr:x>
      <cdr:y>0.17998</cdr:y>
    </cdr:from>
    <cdr:to>
      <cdr:x>0.33079</cdr:x>
      <cdr:y>0.24704</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1200007" y="677397"/>
          <a:ext cx="639426"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n=157</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0.37462</cdr:x>
      <cdr:y>0.17713</cdr:y>
    </cdr:from>
    <cdr:to>
      <cdr:x>0.4895</cdr:x>
      <cdr:y>0.24578</cdr:y>
    </cdr:to>
    <cdr:sp macro="" textlink="">
      <cdr:nvSpPr>
        <cdr:cNvPr id="5" name="Cuadro de texto 1"/>
        <cdr:cNvSpPr txBox="1">
          <a:spLocks xmlns:a="http://schemas.openxmlformats.org/drawingml/2006/main" noChangeArrowheads="1"/>
        </cdr:cNvSpPr>
      </cdr:nvSpPr>
      <cdr:spPr bwMode="auto">
        <a:xfrm xmlns:a="http://schemas.openxmlformats.org/drawingml/2006/main">
          <a:off x="2083131" y="666656"/>
          <a:ext cx="638804" cy="25837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n=177</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0.53562</cdr:x>
      <cdr:y>0.18413</cdr:y>
    </cdr:from>
    <cdr:to>
      <cdr:x>0.6329</cdr:x>
      <cdr:y>0.25119</cdr:y>
    </cdr:to>
    <cdr:sp macro="" textlink="">
      <cdr:nvSpPr>
        <cdr:cNvPr id="6" name="Cuadro de texto 1"/>
        <cdr:cNvSpPr txBox="1">
          <a:spLocks xmlns:a="http://schemas.openxmlformats.org/drawingml/2006/main" noChangeArrowheads="1"/>
        </cdr:cNvSpPr>
      </cdr:nvSpPr>
      <cdr:spPr bwMode="auto">
        <a:xfrm xmlns:a="http://schemas.openxmlformats.org/drawingml/2006/main">
          <a:off x="2978413" y="693018"/>
          <a:ext cx="540964"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n=168</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0.68768</cdr:x>
      <cdr:y>0.17713</cdr:y>
    </cdr:from>
    <cdr:to>
      <cdr:x>0.79734</cdr:x>
      <cdr:y>0.24419</cdr:y>
    </cdr:to>
    <cdr:sp macro="" textlink="">
      <cdr:nvSpPr>
        <cdr:cNvPr id="7" name="Cuadro de texto 1"/>
        <cdr:cNvSpPr txBox="1">
          <a:spLocks xmlns:a="http://schemas.openxmlformats.org/drawingml/2006/main" noChangeArrowheads="1"/>
        </cdr:cNvSpPr>
      </cdr:nvSpPr>
      <cdr:spPr bwMode="auto">
        <a:xfrm xmlns:a="http://schemas.openxmlformats.org/drawingml/2006/main">
          <a:off x="3823955" y="666656"/>
          <a:ext cx="609821"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n=125</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0.85404</cdr:x>
      <cdr:y>0.1748</cdr:y>
    </cdr:from>
    <cdr:to>
      <cdr:x>0.96369</cdr:x>
      <cdr:y>0.24185</cdr:y>
    </cdr:to>
    <cdr:sp macro="" textlink="">
      <cdr:nvSpPr>
        <cdr:cNvPr id="8" name="Cuadro de texto 1"/>
        <cdr:cNvSpPr txBox="1">
          <a:spLocks xmlns:a="http://schemas.openxmlformats.org/drawingml/2006/main" noChangeArrowheads="1"/>
        </cdr:cNvSpPr>
      </cdr:nvSpPr>
      <cdr:spPr bwMode="auto">
        <a:xfrm xmlns:a="http://schemas.openxmlformats.org/drawingml/2006/main">
          <a:off x="4749081" y="657871"/>
          <a:ext cx="609728" cy="25237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MX" sz="1000" kern="100">
              <a:effectLst/>
              <a:latin typeface="Gill Sans MT" panose="020B0502020104020203" pitchFamily="34" charset="0"/>
              <a:ea typeface="Calibri" panose="020F0502020204030204" pitchFamily="34" charset="0"/>
              <a:cs typeface="Times New Roman" panose="02020603050405020304" pitchFamily="18" charset="0"/>
            </a:rPr>
            <a:t>n=628</a:t>
          </a:r>
          <a:endParaRPr lang="es-MX"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22998D4AEF18F43865134BA2FD064AE" ma:contentTypeVersion="17" ma:contentTypeDescription="Crear nuevo documento." ma:contentTypeScope="" ma:versionID="4d3d54d99e81f67b3eab22d012e62317">
  <xsd:schema xmlns:xsd="http://www.w3.org/2001/XMLSchema" xmlns:xs="http://www.w3.org/2001/XMLSchema" xmlns:p="http://schemas.microsoft.com/office/2006/metadata/properties" xmlns:ns3="748f7932-a86d-4fd0-aa70-6e573849b230" xmlns:ns4="ba01e47e-7d36-4384-8fe4-7f7cfc09e9ca" targetNamespace="http://schemas.microsoft.com/office/2006/metadata/properties" ma:root="true" ma:fieldsID="357371c4813654708d268ba05b7eabb3" ns3:_="" ns4:_="">
    <xsd:import namespace="748f7932-a86d-4fd0-aa70-6e573849b230"/>
    <xsd:import namespace="ba01e47e-7d36-4384-8fe4-7f7cfc09e9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f7932-a86d-4fd0-aa70-6e573849b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01e47e-7d36-4384-8fe4-7f7cfc09e9c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48f7932-a86d-4fd0-aa70-6e573849b230" xsi:nil="true"/>
  </documentManagement>
</p:properties>
</file>

<file path=customXml/itemProps1.xml><?xml version="1.0" encoding="utf-8"?>
<ds:datastoreItem xmlns:ds="http://schemas.openxmlformats.org/officeDocument/2006/customXml" ds:itemID="{C85C5542-36EF-47CF-8626-220161EDB2C7}">
  <ds:schemaRefs>
    <ds:schemaRef ds:uri="http://schemas.microsoft.com/sharepoint/v3/contenttype/forms"/>
  </ds:schemaRefs>
</ds:datastoreItem>
</file>

<file path=customXml/itemProps2.xml><?xml version="1.0" encoding="utf-8"?>
<ds:datastoreItem xmlns:ds="http://schemas.openxmlformats.org/officeDocument/2006/customXml" ds:itemID="{FD86C8EE-22DE-4082-B14E-88ACF7CE3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f7932-a86d-4fd0-aa70-6e573849b230"/>
    <ds:schemaRef ds:uri="ba01e47e-7d36-4384-8fe4-7f7cfc09e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84E95A-2FFF-4D17-8228-1EDC500CD5EA}">
  <ds:schemaRefs>
    <ds:schemaRef ds:uri="http://schemas.openxmlformats.org/officeDocument/2006/bibliography"/>
  </ds:schemaRefs>
</ds:datastoreItem>
</file>

<file path=customXml/itemProps4.xml><?xml version="1.0" encoding="utf-8"?>
<ds:datastoreItem xmlns:ds="http://schemas.openxmlformats.org/officeDocument/2006/customXml" ds:itemID="{7AC9E97B-F74A-4B3C-BE67-15C4FFD5880F}">
  <ds:schemaRefs>
    <ds:schemaRef ds:uri="http://schemas.microsoft.com/office/2006/metadata/properties"/>
    <ds:schemaRef ds:uri="http://schemas.microsoft.com/office/infopath/2007/PartnerControls"/>
    <ds:schemaRef ds:uri="748f7932-a86d-4fd0-aa70-6e573849b23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13144</Words>
  <Characters>72295</Characters>
  <Application>Microsoft Office Word</Application>
  <DocSecurity>4</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ANASEVI AC</dc:creator>
  <cp:keywords/>
  <dc:description/>
  <cp:lastModifiedBy>SAMANTHA ALVAREZ DEL CARMEN</cp:lastModifiedBy>
  <cp:revision>2</cp:revision>
  <dcterms:created xsi:type="dcterms:W3CDTF">2024-04-05T01:36:00Z</dcterms:created>
  <dcterms:modified xsi:type="dcterms:W3CDTF">2024-04-05T01:36:00Z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0x010100E22998D4AEF18F43865134BA2FD064AE</vt:lpwstr>
  </property>
</Properties>
</file>